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triple" w:sz="4" w:space="0" w:color="FF0000"/>
          <w:left w:val="triple" w:sz="4" w:space="0" w:color="FF0000"/>
          <w:bottom w:val="triple" w:sz="4" w:space="0" w:color="FF0000"/>
          <w:right w:val="triple" w:sz="4" w:space="0" w:color="FF0000"/>
          <w:insideH w:val="triple" w:sz="4" w:space="0" w:color="FF0000"/>
          <w:insideV w:val="triple" w:sz="4" w:space="0" w:color="FF0000"/>
        </w:tblBorders>
        <w:tblLook w:val="01E0" w:firstRow="1" w:lastRow="1" w:firstColumn="1" w:lastColumn="1" w:noHBand="0" w:noVBand="0"/>
      </w:tblPr>
      <w:tblGrid>
        <w:gridCol w:w="9540"/>
      </w:tblGrid>
      <w:tr w:rsidR="000E1903" w14:paraId="01B24483" w14:textId="77777777" w:rsidTr="003F04D7">
        <w:trPr>
          <w:trHeight w:val="2835"/>
          <w:jc w:val="center"/>
        </w:trPr>
        <w:tc>
          <w:tcPr>
            <w:tcW w:w="9540" w:type="dxa"/>
            <w:vAlign w:val="center"/>
          </w:tcPr>
          <w:p w14:paraId="3688C3C4" w14:textId="01386A6E" w:rsidR="000E1903" w:rsidRDefault="000E1903" w:rsidP="003F04D7">
            <w:pPr>
              <w:spacing w:after="120"/>
              <w:jc w:val="center"/>
              <w:rPr>
                <w:b/>
                <w:color w:val="FF0000"/>
                <w:sz w:val="76"/>
                <w:szCs w:val="76"/>
              </w:rPr>
            </w:pPr>
            <w:r w:rsidRPr="006109ED">
              <w:rPr>
                <w:b/>
                <w:color w:val="FF0000"/>
                <w:sz w:val="76"/>
                <w:szCs w:val="76"/>
              </w:rPr>
              <w:t>CLG MEETING – MARCH 202</w:t>
            </w:r>
            <w:r w:rsidR="002758BB">
              <w:rPr>
                <w:b/>
                <w:color w:val="FF0000"/>
                <w:sz w:val="76"/>
                <w:szCs w:val="76"/>
              </w:rPr>
              <w:t>6</w:t>
            </w:r>
          </w:p>
          <w:p w14:paraId="37CAFF55" w14:textId="77777777" w:rsidR="006109ED" w:rsidRPr="006109ED" w:rsidRDefault="006109ED" w:rsidP="003F04D7">
            <w:pPr>
              <w:spacing w:after="120"/>
              <w:jc w:val="center"/>
              <w:rPr>
                <w:sz w:val="76"/>
                <w:szCs w:val="76"/>
              </w:rPr>
            </w:pPr>
            <w:r>
              <w:rPr>
                <w:b/>
                <w:color w:val="FF0000"/>
                <w:sz w:val="76"/>
                <w:szCs w:val="76"/>
              </w:rPr>
              <w:t>ODOUR PERFORMANCE REVIEW</w:t>
            </w:r>
          </w:p>
        </w:tc>
      </w:tr>
    </w:tbl>
    <w:p w14:paraId="2EFB06E5" w14:textId="77777777" w:rsidR="000E1903" w:rsidRDefault="000E1903" w:rsidP="000E1903"/>
    <w:p w14:paraId="6F444699" w14:textId="1995B410" w:rsidR="000E1903" w:rsidRDefault="003F04D7" w:rsidP="000E1903">
      <w:pPr>
        <w:ind w:left="-567" w:firstLine="426"/>
        <w:jc w:val="center"/>
      </w:pPr>
      <w:r w:rsidRPr="003F04D7">
        <w:rPr>
          <w:noProof/>
          <w:lang w:eastAsia="en-NZ"/>
        </w:rPr>
        <w:drawing>
          <wp:inline distT="0" distB="0" distL="0" distR="0" wp14:anchorId="72B3011E" wp14:editId="4F6483B8">
            <wp:extent cx="6723583" cy="3781425"/>
            <wp:effectExtent l="0" t="0" r="1270" b="0"/>
            <wp:docPr id="3" name="Picture 3" descr="I:\Photos\Drone\AFFCO Imlay Whanganui July 25\20250728-DJI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hotos\Drone\AFFCO Imlay Whanganui July 25\20250728-DJI_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476" cy="3785864"/>
                    </a:xfrm>
                    <a:prstGeom prst="rect">
                      <a:avLst/>
                    </a:prstGeom>
                    <a:noFill/>
                    <a:ln>
                      <a:noFill/>
                    </a:ln>
                  </pic:spPr>
                </pic:pic>
              </a:graphicData>
            </a:graphic>
          </wp:inline>
        </w:drawing>
      </w:r>
    </w:p>
    <w:p w14:paraId="48FA136C" w14:textId="77777777" w:rsidR="000E1903" w:rsidRDefault="000E1903" w:rsidP="000E1903">
      <w:pPr>
        <w:ind w:left="-567" w:firstLine="426"/>
        <w:jc w:val="center"/>
        <w:rPr>
          <w:b/>
          <w:color w:val="FF0000"/>
          <w:sz w:val="44"/>
          <w:szCs w:val="44"/>
        </w:rPr>
      </w:pPr>
      <w:r w:rsidRPr="00B301F9">
        <w:rPr>
          <w:b/>
          <w:color w:val="FF0000"/>
          <w:sz w:val="44"/>
          <w:szCs w:val="44"/>
        </w:rPr>
        <w:t>TABLE OF CONTENTS</w:t>
      </w:r>
    </w:p>
    <w:p w14:paraId="3CC8032E" w14:textId="0C32CE28" w:rsidR="006109ED" w:rsidRPr="008E1F4C" w:rsidRDefault="000E1903" w:rsidP="000E1903">
      <w:pPr>
        <w:pStyle w:val="ListParagraph"/>
        <w:numPr>
          <w:ilvl w:val="0"/>
          <w:numId w:val="1"/>
        </w:numPr>
        <w:rPr>
          <w:rFonts w:asciiTheme="minorHAnsi" w:hAnsiTheme="minorHAnsi"/>
          <w:b/>
          <w:color w:val="FF0000"/>
          <w:sz w:val="40"/>
          <w:szCs w:val="40"/>
        </w:rPr>
      </w:pPr>
      <w:r w:rsidRPr="00D35DCD">
        <w:rPr>
          <w:rFonts w:asciiTheme="minorHAnsi" w:hAnsiTheme="minorHAnsi"/>
          <w:b/>
          <w:color w:val="FF0000"/>
          <w:sz w:val="44"/>
          <w:szCs w:val="44"/>
        </w:rPr>
        <w:tab/>
      </w:r>
      <w:r w:rsidR="006109ED" w:rsidRPr="008E1F4C">
        <w:rPr>
          <w:rFonts w:asciiTheme="minorHAnsi" w:hAnsiTheme="minorHAnsi"/>
          <w:b/>
          <w:color w:val="FF0000"/>
          <w:sz w:val="40"/>
          <w:szCs w:val="40"/>
        </w:rPr>
        <w:t>20</w:t>
      </w:r>
      <w:r w:rsidR="008561A0" w:rsidRPr="008E1F4C">
        <w:rPr>
          <w:rFonts w:asciiTheme="minorHAnsi" w:hAnsiTheme="minorHAnsi"/>
          <w:b/>
          <w:color w:val="FF0000"/>
          <w:sz w:val="40"/>
          <w:szCs w:val="40"/>
        </w:rPr>
        <w:t>2</w:t>
      </w:r>
      <w:r w:rsidR="002758BB">
        <w:rPr>
          <w:rFonts w:asciiTheme="minorHAnsi" w:hAnsiTheme="minorHAnsi"/>
          <w:b/>
          <w:color w:val="FF0000"/>
          <w:sz w:val="40"/>
          <w:szCs w:val="40"/>
        </w:rPr>
        <w:t>5</w:t>
      </w:r>
      <w:r w:rsidR="006109ED" w:rsidRPr="008E1F4C">
        <w:rPr>
          <w:rFonts w:asciiTheme="minorHAnsi" w:hAnsiTheme="minorHAnsi"/>
          <w:b/>
          <w:color w:val="FF0000"/>
          <w:sz w:val="40"/>
          <w:szCs w:val="40"/>
        </w:rPr>
        <w:t xml:space="preserve"> CLG Meeting Minutes.</w:t>
      </w:r>
    </w:p>
    <w:p w14:paraId="602ED998" w14:textId="6F0FE10B" w:rsidR="000E1903" w:rsidRPr="008E1F4C" w:rsidRDefault="006109ED" w:rsidP="000E1903">
      <w:pPr>
        <w:pStyle w:val="ListParagraph"/>
        <w:numPr>
          <w:ilvl w:val="0"/>
          <w:numId w:val="1"/>
        </w:numPr>
        <w:rPr>
          <w:rFonts w:asciiTheme="minorHAnsi" w:hAnsiTheme="minorHAnsi"/>
          <w:b/>
          <w:color w:val="FF0000"/>
          <w:sz w:val="40"/>
          <w:szCs w:val="40"/>
        </w:rPr>
      </w:pPr>
      <w:r w:rsidRPr="008E1F4C">
        <w:rPr>
          <w:rFonts w:asciiTheme="minorHAnsi" w:hAnsiTheme="minorHAnsi"/>
          <w:b/>
          <w:color w:val="FF0000"/>
          <w:sz w:val="40"/>
          <w:szCs w:val="40"/>
        </w:rPr>
        <w:tab/>
      </w:r>
      <w:r w:rsidR="00700544" w:rsidRPr="008E1F4C">
        <w:rPr>
          <w:rFonts w:asciiTheme="minorHAnsi" w:hAnsiTheme="minorHAnsi"/>
          <w:b/>
          <w:color w:val="FF0000"/>
          <w:sz w:val="40"/>
          <w:szCs w:val="40"/>
        </w:rPr>
        <w:t>Current Odour Complaint Trends.</w:t>
      </w:r>
    </w:p>
    <w:p w14:paraId="4650A7AD" w14:textId="22DB5FF2" w:rsidR="000E1903" w:rsidRPr="008C77F6" w:rsidRDefault="000E1903" w:rsidP="00930190">
      <w:pPr>
        <w:pStyle w:val="ListParagraph"/>
        <w:numPr>
          <w:ilvl w:val="0"/>
          <w:numId w:val="1"/>
        </w:numPr>
        <w:rPr>
          <w:b/>
          <w:color w:val="FF0000"/>
          <w:sz w:val="40"/>
          <w:szCs w:val="40"/>
        </w:rPr>
      </w:pPr>
      <w:r w:rsidRPr="0047763A">
        <w:rPr>
          <w:rFonts w:asciiTheme="minorHAnsi" w:hAnsiTheme="minorHAnsi"/>
          <w:b/>
          <w:color w:val="FF0000"/>
          <w:sz w:val="40"/>
          <w:szCs w:val="40"/>
        </w:rPr>
        <w:tab/>
      </w:r>
      <w:r w:rsidR="00700544" w:rsidRPr="0047763A">
        <w:rPr>
          <w:rFonts w:asciiTheme="minorHAnsi" w:hAnsiTheme="minorHAnsi"/>
          <w:b/>
          <w:color w:val="FF0000"/>
          <w:sz w:val="40"/>
          <w:szCs w:val="40"/>
        </w:rPr>
        <w:t>Odour Complaint Register.</w:t>
      </w:r>
    </w:p>
    <w:p w14:paraId="54FC8986" w14:textId="1C2179B7" w:rsidR="008C77F6" w:rsidRPr="00E81379" w:rsidRDefault="008C77F6" w:rsidP="00930190">
      <w:pPr>
        <w:pStyle w:val="ListParagraph"/>
        <w:numPr>
          <w:ilvl w:val="0"/>
          <w:numId w:val="1"/>
        </w:numPr>
        <w:rPr>
          <w:b/>
          <w:color w:val="FF0000"/>
          <w:sz w:val="40"/>
          <w:szCs w:val="40"/>
        </w:rPr>
      </w:pPr>
      <w:r>
        <w:rPr>
          <w:rFonts w:asciiTheme="minorHAnsi" w:hAnsiTheme="minorHAnsi"/>
          <w:b/>
          <w:color w:val="FF0000"/>
          <w:sz w:val="40"/>
          <w:szCs w:val="40"/>
        </w:rPr>
        <w:tab/>
        <w:t xml:space="preserve">Air Odour </w:t>
      </w:r>
      <w:r w:rsidR="00AF652C">
        <w:rPr>
          <w:rFonts w:asciiTheme="minorHAnsi" w:hAnsiTheme="minorHAnsi"/>
          <w:b/>
          <w:color w:val="FF0000"/>
          <w:sz w:val="40"/>
          <w:szCs w:val="40"/>
        </w:rPr>
        <w:t xml:space="preserve">Discharge </w:t>
      </w:r>
      <w:r>
        <w:rPr>
          <w:rFonts w:asciiTheme="minorHAnsi" w:hAnsiTheme="minorHAnsi"/>
          <w:b/>
          <w:color w:val="FF0000"/>
          <w:sz w:val="40"/>
          <w:szCs w:val="40"/>
        </w:rPr>
        <w:t xml:space="preserve">Consent </w:t>
      </w:r>
      <w:r w:rsidR="00E73331">
        <w:rPr>
          <w:rFonts w:asciiTheme="minorHAnsi" w:hAnsiTheme="minorHAnsi"/>
          <w:b/>
          <w:color w:val="FF0000"/>
          <w:sz w:val="40"/>
          <w:szCs w:val="40"/>
        </w:rPr>
        <w:t>Renewal</w:t>
      </w:r>
      <w:r w:rsidR="00864CAB">
        <w:rPr>
          <w:rFonts w:asciiTheme="minorHAnsi" w:hAnsiTheme="minorHAnsi"/>
          <w:b/>
          <w:color w:val="FF0000"/>
          <w:sz w:val="40"/>
          <w:szCs w:val="40"/>
        </w:rPr>
        <w:t xml:space="preserve"> Update</w:t>
      </w:r>
      <w:r w:rsidR="00E73331">
        <w:rPr>
          <w:rFonts w:asciiTheme="minorHAnsi" w:hAnsiTheme="minorHAnsi"/>
          <w:b/>
          <w:color w:val="FF0000"/>
          <w:sz w:val="40"/>
          <w:szCs w:val="40"/>
        </w:rPr>
        <w:t>.</w:t>
      </w:r>
    </w:p>
    <w:p w14:paraId="2AA7260B" w14:textId="6A8DDA0F" w:rsidR="00E81379" w:rsidRPr="003F04D7" w:rsidRDefault="00E81379" w:rsidP="00930190">
      <w:pPr>
        <w:pStyle w:val="ListParagraph"/>
        <w:numPr>
          <w:ilvl w:val="0"/>
          <w:numId w:val="1"/>
        </w:numPr>
        <w:rPr>
          <w:b/>
          <w:color w:val="FF0000"/>
          <w:sz w:val="40"/>
          <w:szCs w:val="40"/>
        </w:rPr>
      </w:pPr>
      <w:r>
        <w:rPr>
          <w:rFonts w:asciiTheme="minorHAnsi" w:hAnsiTheme="minorHAnsi"/>
          <w:b/>
          <w:color w:val="FF0000"/>
          <w:sz w:val="40"/>
          <w:szCs w:val="40"/>
        </w:rPr>
        <w:tab/>
        <w:t>Improvement Opportunities</w:t>
      </w:r>
      <w:r w:rsidR="000A0F45">
        <w:rPr>
          <w:rFonts w:asciiTheme="minorHAnsi" w:hAnsiTheme="minorHAnsi"/>
          <w:b/>
          <w:color w:val="FF0000"/>
          <w:sz w:val="40"/>
          <w:szCs w:val="40"/>
        </w:rPr>
        <w:t>.</w:t>
      </w:r>
    </w:p>
    <w:p w14:paraId="5EF35B65" w14:textId="6E10A77D" w:rsidR="003F04D7" w:rsidRPr="000A0F45" w:rsidRDefault="003F04D7" w:rsidP="00930190">
      <w:pPr>
        <w:pStyle w:val="ListParagraph"/>
        <w:numPr>
          <w:ilvl w:val="0"/>
          <w:numId w:val="1"/>
        </w:numPr>
        <w:rPr>
          <w:b/>
          <w:color w:val="FF0000"/>
          <w:sz w:val="40"/>
          <w:szCs w:val="40"/>
        </w:rPr>
      </w:pPr>
      <w:r>
        <w:rPr>
          <w:rFonts w:asciiTheme="minorHAnsi" w:hAnsiTheme="minorHAnsi"/>
          <w:b/>
          <w:color w:val="FF0000"/>
          <w:sz w:val="40"/>
          <w:szCs w:val="40"/>
        </w:rPr>
        <w:tab/>
        <w:t>Plant Upgrades.</w:t>
      </w:r>
    </w:p>
    <w:p w14:paraId="19DC3F1D" w14:textId="1FBBEA30" w:rsidR="000A0F45" w:rsidRDefault="000A0F45" w:rsidP="000A0F45">
      <w:pPr>
        <w:spacing w:after="0"/>
        <w:rPr>
          <w:b/>
          <w:color w:val="FF0000"/>
          <w:sz w:val="40"/>
          <w:szCs w:val="40"/>
        </w:rPr>
      </w:pPr>
    </w:p>
    <w:p w14:paraId="1489DE20" w14:textId="1A1E940D" w:rsidR="006109ED" w:rsidRPr="00F010EF" w:rsidRDefault="006109ED" w:rsidP="003F04D7">
      <w:pPr>
        <w:spacing w:after="0"/>
        <w:rPr>
          <w:b/>
          <w:color w:val="FF0000"/>
        </w:rPr>
      </w:pPr>
      <w:r w:rsidRPr="00651B91">
        <w:rPr>
          <w:b/>
          <w:color w:val="FF0000"/>
          <w:sz w:val="40"/>
          <w:szCs w:val="40"/>
        </w:rPr>
        <w:lastRenderedPageBreak/>
        <w:t>1.</w:t>
      </w:r>
      <w:r w:rsidRPr="00651B91">
        <w:rPr>
          <w:b/>
          <w:color w:val="FF0000"/>
          <w:sz w:val="40"/>
          <w:szCs w:val="40"/>
        </w:rPr>
        <w:tab/>
        <w:t>20</w:t>
      </w:r>
      <w:r w:rsidR="00102BFD" w:rsidRPr="00651B91">
        <w:rPr>
          <w:b/>
          <w:color w:val="FF0000"/>
          <w:sz w:val="40"/>
          <w:szCs w:val="40"/>
        </w:rPr>
        <w:t>2</w:t>
      </w:r>
      <w:r w:rsidR="002758BB">
        <w:rPr>
          <w:b/>
          <w:color w:val="FF0000"/>
          <w:sz w:val="40"/>
          <w:szCs w:val="40"/>
        </w:rPr>
        <w:t>5</w:t>
      </w:r>
      <w:r w:rsidRPr="00651B91">
        <w:rPr>
          <w:b/>
          <w:color w:val="FF0000"/>
          <w:sz w:val="40"/>
          <w:szCs w:val="40"/>
        </w:rPr>
        <w:t xml:space="preserve"> CLG Meeting Minutes</w:t>
      </w:r>
    </w:p>
    <w:tbl>
      <w:tblPr>
        <w:tblW w:w="10140" w:type="dxa"/>
        <w:tblInd w:w="43" w:type="dxa"/>
        <w:tblLayout w:type="fixed"/>
        <w:tblCellMar>
          <w:left w:w="43" w:type="dxa"/>
          <w:right w:w="43" w:type="dxa"/>
        </w:tblCellMar>
        <w:tblLook w:val="0000" w:firstRow="0" w:lastRow="0" w:firstColumn="0" w:lastColumn="0" w:noHBand="0" w:noVBand="0"/>
      </w:tblPr>
      <w:tblGrid>
        <w:gridCol w:w="1985"/>
        <w:gridCol w:w="8155"/>
      </w:tblGrid>
      <w:tr w:rsidR="00F010EF" w:rsidRPr="00F010EF" w14:paraId="40F33A13" w14:textId="77777777" w:rsidTr="00F010EF">
        <w:trPr>
          <w:trHeight w:val="763"/>
        </w:trPr>
        <w:tc>
          <w:tcPr>
            <w:tcW w:w="10140" w:type="dxa"/>
            <w:gridSpan w:val="2"/>
            <w:tcBorders>
              <w:top w:val="double" w:sz="6" w:space="0" w:color="auto"/>
              <w:left w:val="double" w:sz="6" w:space="0" w:color="auto"/>
              <w:bottom w:val="double" w:sz="6" w:space="0" w:color="auto"/>
              <w:right w:val="double" w:sz="6" w:space="0" w:color="auto"/>
            </w:tcBorders>
            <w:shd w:val="pct10" w:color="auto" w:fill="auto"/>
          </w:tcPr>
          <w:p w14:paraId="77BC81C7" w14:textId="12E8C3E6" w:rsidR="00F010EF" w:rsidRPr="00F010EF" w:rsidRDefault="00F010EF" w:rsidP="00F010EF">
            <w:pPr>
              <w:tabs>
                <w:tab w:val="right" w:pos="10905"/>
              </w:tabs>
              <w:suppressAutoHyphens/>
              <w:spacing w:before="18" w:after="0"/>
              <w:rPr>
                <w:spacing w:val="-2"/>
              </w:rPr>
            </w:pPr>
            <w:r w:rsidRPr="00F010EF">
              <w:rPr>
                <w:spacing w:val="-2"/>
              </w:rPr>
              <w:fldChar w:fldCharType="begin"/>
            </w:r>
            <w:r w:rsidRPr="00F010EF">
              <w:rPr>
                <w:spacing w:val="-2"/>
              </w:rPr>
              <w:instrText xml:space="preserve">PRIVATE </w:instrText>
            </w:r>
            <w:r w:rsidRPr="00F010EF">
              <w:rPr>
                <w:spacing w:val="-2"/>
              </w:rPr>
              <w:fldChar w:fldCharType="end"/>
            </w:r>
            <w:r w:rsidRPr="00F010EF">
              <w:rPr>
                <w:spacing w:val="-2"/>
              </w:rPr>
              <w:t>AFFCO IMLAY</w:t>
            </w:r>
            <w:r w:rsidRPr="00F010EF">
              <w:rPr>
                <w:spacing w:val="-2"/>
              </w:rPr>
              <w:fldChar w:fldCharType="begin"/>
            </w:r>
            <w:r w:rsidRPr="00F010EF">
              <w:rPr>
                <w:spacing w:val="-2"/>
              </w:rPr>
              <w:instrText xml:space="preserve">PRIVATE </w:instrText>
            </w:r>
            <w:r w:rsidRPr="00F010EF">
              <w:rPr>
                <w:spacing w:val="-2"/>
              </w:rPr>
              <w:fldChar w:fldCharType="end"/>
            </w:r>
          </w:p>
          <w:p w14:paraId="15CBA7DB" w14:textId="77777777" w:rsidR="00F010EF" w:rsidRPr="00F010EF" w:rsidRDefault="00F010EF" w:rsidP="00F010EF">
            <w:pPr>
              <w:tabs>
                <w:tab w:val="center" w:pos="5481"/>
              </w:tabs>
              <w:suppressAutoHyphens/>
              <w:spacing w:after="0"/>
              <w:rPr>
                <w:spacing w:val="-2"/>
                <w:sz w:val="32"/>
                <w:szCs w:val="32"/>
              </w:rPr>
            </w:pPr>
            <w:r w:rsidRPr="00F010EF">
              <w:rPr>
                <w:b/>
                <w:spacing w:val="-3"/>
              </w:rPr>
              <w:tab/>
            </w:r>
            <w:r w:rsidRPr="00F010EF">
              <w:rPr>
                <w:b/>
                <w:spacing w:val="-3"/>
                <w:sz w:val="32"/>
                <w:szCs w:val="32"/>
              </w:rPr>
              <w:t>COMMUNITY LIAISON GROUP MEETING – MARCH 2025</w:t>
            </w:r>
          </w:p>
        </w:tc>
      </w:tr>
      <w:tr w:rsidR="00F010EF" w:rsidRPr="00F010EF" w14:paraId="796A68D6" w14:textId="77777777" w:rsidTr="00F010EF">
        <w:tc>
          <w:tcPr>
            <w:tcW w:w="10140" w:type="dxa"/>
            <w:gridSpan w:val="2"/>
            <w:tcBorders>
              <w:top w:val="double" w:sz="6" w:space="0" w:color="auto"/>
              <w:left w:val="double" w:sz="6" w:space="0" w:color="auto"/>
              <w:bottom w:val="double" w:sz="6" w:space="0" w:color="auto"/>
              <w:right w:val="double" w:sz="6" w:space="0" w:color="auto"/>
            </w:tcBorders>
          </w:tcPr>
          <w:p w14:paraId="4E07C99C" w14:textId="4D22A402" w:rsidR="00F010EF" w:rsidRPr="00F010EF" w:rsidRDefault="00F010EF" w:rsidP="00F010EF">
            <w:pPr>
              <w:pStyle w:val="Heading3"/>
              <w:rPr>
                <w:rFonts w:asciiTheme="minorHAnsi" w:hAnsiTheme="minorHAnsi"/>
                <w:sz w:val="22"/>
                <w:szCs w:val="22"/>
              </w:rPr>
            </w:pPr>
            <w:r w:rsidRPr="00F010EF">
              <w:rPr>
                <w:rFonts w:asciiTheme="minorHAnsi" w:hAnsiTheme="minorHAnsi"/>
                <w:sz w:val="22"/>
                <w:szCs w:val="22"/>
              </w:rPr>
              <w:t xml:space="preserve">Date of Meeting:  </w:t>
            </w:r>
            <w:r w:rsidRPr="00F010EF">
              <w:rPr>
                <w:rFonts w:asciiTheme="minorHAnsi" w:hAnsiTheme="minorHAnsi"/>
                <w:sz w:val="22"/>
                <w:szCs w:val="22"/>
              </w:rPr>
              <w:tab/>
              <w:t>25.03.2</w:t>
            </w:r>
            <w:r w:rsidR="003F04D7">
              <w:rPr>
                <w:rFonts w:asciiTheme="minorHAnsi" w:hAnsiTheme="minorHAnsi"/>
                <w:sz w:val="22"/>
                <w:szCs w:val="22"/>
              </w:rPr>
              <w:t>5</w:t>
            </w:r>
          </w:p>
          <w:p w14:paraId="5502E07D" w14:textId="51D88A01" w:rsidR="00F010EF" w:rsidRPr="00F010EF" w:rsidRDefault="00F010EF" w:rsidP="0012791B">
            <w:pPr>
              <w:tabs>
                <w:tab w:val="left" w:pos="-720"/>
                <w:tab w:val="left" w:pos="0"/>
                <w:tab w:val="left" w:pos="720"/>
              </w:tabs>
              <w:suppressAutoHyphens/>
              <w:ind w:left="1440" w:hanging="1440"/>
              <w:rPr>
                <w:b/>
                <w:spacing w:val="-2"/>
                <w:lang w:val="fr-FR"/>
              </w:rPr>
            </w:pPr>
            <w:r w:rsidRPr="00F010EF">
              <w:rPr>
                <w:b/>
                <w:spacing w:val="-2"/>
              </w:rPr>
              <w:t xml:space="preserve">Present: </w:t>
            </w:r>
            <w:r w:rsidRPr="00F010EF">
              <w:rPr>
                <w:b/>
                <w:spacing w:val="-2"/>
              </w:rPr>
              <w:tab/>
            </w:r>
            <w:r w:rsidRPr="00F010EF">
              <w:rPr>
                <w:b/>
                <w:spacing w:val="-2"/>
              </w:rPr>
              <w:tab/>
            </w:r>
            <w:r w:rsidR="0012791B">
              <w:rPr>
                <w:rFonts w:ascii="Arial" w:hAnsi="Arial"/>
                <w:b/>
                <w:spacing w:val="-2"/>
                <w:sz w:val="20"/>
              </w:rPr>
              <w:t xml:space="preserve">Walid Mahmoud - Imlay Plant Manager (WM); </w:t>
            </w:r>
            <w:r w:rsidR="0012791B" w:rsidRPr="007E62DE">
              <w:rPr>
                <w:rFonts w:ascii="Arial" w:hAnsi="Arial"/>
                <w:b/>
                <w:spacing w:val="-2"/>
                <w:sz w:val="20"/>
              </w:rPr>
              <w:t>Ricky Gowan</w:t>
            </w:r>
            <w:r w:rsidR="0012791B">
              <w:rPr>
                <w:rFonts w:ascii="Arial" w:hAnsi="Arial"/>
                <w:b/>
                <w:spacing w:val="-2"/>
                <w:sz w:val="20"/>
              </w:rPr>
              <w:t xml:space="preserve"> - Imlay Compliance </w:t>
            </w:r>
            <w:r w:rsidR="0012791B">
              <w:rPr>
                <w:rFonts w:ascii="Arial" w:hAnsi="Arial"/>
                <w:b/>
                <w:spacing w:val="-2"/>
                <w:sz w:val="20"/>
              </w:rPr>
              <w:tab/>
              <w:t xml:space="preserve">Manager (RG); </w:t>
            </w:r>
            <w:r w:rsidR="0012791B">
              <w:rPr>
                <w:rFonts w:ascii="Arial" w:hAnsi="Arial"/>
                <w:b/>
                <w:spacing w:val="-2"/>
                <w:sz w:val="20"/>
                <w:lang w:val="fr-FR"/>
              </w:rPr>
              <w:t xml:space="preserve">Dean Tucker (DM) – Operations Manager; Stephen Bryson (SB); </w:t>
            </w:r>
            <w:r w:rsidR="0012791B">
              <w:rPr>
                <w:rFonts w:ascii="Arial" w:hAnsi="Arial"/>
                <w:b/>
                <w:spacing w:val="-2"/>
                <w:sz w:val="20"/>
                <w:lang w:val="fr-FR"/>
              </w:rPr>
              <w:tab/>
              <w:t xml:space="preserve">Lonia </w:t>
            </w:r>
            <w:proofErr w:type="spellStart"/>
            <w:r w:rsidR="0012791B">
              <w:rPr>
                <w:rFonts w:ascii="Arial" w:hAnsi="Arial"/>
                <w:b/>
                <w:spacing w:val="-2"/>
                <w:sz w:val="20"/>
                <w:lang w:val="fr-FR"/>
              </w:rPr>
              <w:t>Sarniak</w:t>
            </w:r>
            <w:proofErr w:type="spellEnd"/>
            <w:r w:rsidR="0012791B">
              <w:rPr>
                <w:rFonts w:ascii="Arial" w:hAnsi="Arial"/>
                <w:b/>
                <w:spacing w:val="-2"/>
                <w:sz w:val="20"/>
                <w:lang w:val="fr-FR"/>
              </w:rPr>
              <w:t xml:space="preserve"> (LS) ; Hamish Lowe (HL).</w:t>
            </w:r>
          </w:p>
          <w:p w14:paraId="28239DD3" w14:textId="77777777" w:rsidR="00F010EF" w:rsidRPr="00F010EF" w:rsidRDefault="00F010EF" w:rsidP="00F010EF">
            <w:pPr>
              <w:tabs>
                <w:tab w:val="left" w:pos="-720"/>
                <w:tab w:val="left" w:pos="0"/>
                <w:tab w:val="left" w:pos="720"/>
              </w:tabs>
              <w:suppressAutoHyphens/>
              <w:spacing w:after="0"/>
              <w:ind w:left="1440" w:hanging="1440"/>
              <w:rPr>
                <w:b/>
                <w:spacing w:val="-2"/>
                <w:lang w:val="en-US"/>
              </w:rPr>
            </w:pPr>
            <w:r w:rsidRPr="00F010EF">
              <w:rPr>
                <w:b/>
                <w:spacing w:val="-2"/>
                <w:lang w:val="fr-FR"/>
              </w:rPr>
              <w:t xml:space="preserve">Apologies :- </w:t>
            </w:r>
            <w:r w:rsidRPr="00F010EF">
              <w:rPr>
                <w:b/>
                <w:spacing w:val="-2"/>
                <w:lang w:val="fr-FR"/>
              </w:rPr>
              <w:tab/>
            </w:r>
            <w:r w:rsidRPr="00F010EF">
              <w:rPr>
                <w:b/>
                <w:spacing w:val="-2"/>
                <w:lang w:val="fr-FR"/>
              </w:rPr>
              <w:tab/>
              <w:t>Barbara Allan; Graham Pearson.</w:t>
            </w:r>
          </w:p>
        </w:tc>
      </w:tr>
      <w:tr w:rsidR="00F010EF" w:rsidRPr="00F010EF" w14:paraId="269228DA" w14:textId="77777777" w:rsidTr="00F010EF">
        <w:tc>
          <w:tcPr>
            <w:tcW w:w="10140" w:type="dxa"/>
            <w:gridSpan w:val="2"/>
            <w:tcBorders>
              <w:top w:val="double" w:sz="6" w:space="0" w:color="auto"/>
              <w:left w:val="double" w:sz="6" w:space="0" w:color="auto"/>
              <w:bottom w:val="single" w:sz="8" w:space="0" w:color="auto"/>
              <w:right w:val="double" w:sz="6" w:space="0" w:color="auto"/>
            </w:tcBorders>
          </w:tcPr>
          <w:p w14:paraId="0244DAFF" w14:textId="77777777" w:rsidR="00F010EF" w:rsidRPr="00F010EF" w:rsidRDefault="00F010EF" w:rsidP="00C503E8">
            <w:pPr>
              <w:tabs>
                <w:tab w:val="left" w:pos="-720"/>
              </w:tabs>
              <w:suppressAutoHyphens/>
              <w:spacing w:before="18" w:after="54"/>
              <w:rPr>
                <w:rFonts w:cs="Arial"/>
                <w:b/>
                <w:spacing w:val="-2"/>
              </w:rPr>
            </w:pPr>
            <w:r w:rsidRPr="00F010EF">
              <w:rPr>
                <w:rFonts w:cs="Arial"/>
                <w:b/>
                <w:spacing w:val="-2"/>
              </w:rPr>
              <w:t>ACTIONS AGREED:</w:t>
            </w:r>
          </w:p>
        </w:tc>
      </w:tr>
      <w:tr w:rsidR="00F010EF" w:rsidRPr="00F010EF" w14:paraId="79052AEE" w14:textId="77777777" w:rsidTr="00F010EF">
        <w:trPr>
          <w:trHeight w:val="397"/>
        </w:trPr>
        <w:tc>
          <w:tcPr>
            <w:tcW w:w="1985" w:type="dxa"/>
            <w:tcBorders>
              <w:top w:val="single" w:sz="8" w:space="0" w:color="auto"/>
              <w:left w:val="double" w:sz="6" w:space="0" w:color="auto"/>
              <w:bottom w:val="single" w:sz="8" w:space="0" w:color="auto"/>
              <w:right w:val="double" w:sz="6" w:space="0" w:color="auto"/>
            </w:tcBorders>
            <w:shd w:val="clear" w:color="auto" w:fill="F3F3F3"/>
          </w:tcPr>
          <w:p w14:paraId="50360039" w14:textId="77777777" w:rsidR="00F010EF" w:rsidRPr="00F010EF" w:rsidRDefault="00F010EF" w:rsidP="00C503E8">
            <w:pPr>
              <w:tabs>
                <w:tab w:val="left" w:pos="-720"/>
              </w:tabs>
              <w:suppressAutoHyphens/>
              <w:spacing w:before="18" w:after="54"/>
              <w:rPr>
                <w:rFonts w:cs="Arial"/>
                <w:b/>
                <w:spacing w:val="-2"/>
              </w:rPr>
            </w:pPr>
            <w:r w:rsidRPr="00F010EF">
              <w:rPr>
                <w:rFonts w:cs="Arial"/>
                <w:b/>
                <w:spacing w:val="-2"/>
              </w:rPr>
              <w:t>Subject</w:t>
            </w:r>
          </w:p>
        </w:tc>
        <w:tc>
          <w:tcPr>
            <w:tcW w:w="8155" w:type="dxa"/>
            <w:tcBorders>
              <w:top w:val="single" w:sz="8" w:space="0" w:color="auto"/>
              <w:left w:val="double" w:sz="6" w:space="0" w:color="auto"/>
              <w:bottom w:val="single" w:sz="8" w:space="0" w:color="auto"/>
              <w:right w:val="double" w:sz="6" w:space="0" w:color="auto"/>
            </w:tcBorders>
            <w:shd w:val="clear" w:color="auto" w:fill="F3F3F3"/>
          </w:tcPr>
          <w:p w14:paraId="42B3710F" w14:textId="77777777" w:rsidR="00F010EF" w:rsidRPr="00F010EF" w:rsidRDefault="00F010EF" w:rsidP="00C503E8">
            <w:pPr>
              <w:tabs>
                <w:tab w:val="center" w:pos="533"/>
              </w:tabs>
              <w:suppressAutoHyphens/>
              <w:spacing w:before="18"/>
              <w:jc w:val="center"/>
              <w:rPr>
                <w:rFonts w:cs="Arial"/>
                <w:b/>
                <w:spacing w:val="-2"/>
              </w:rPr>
            </w:pPr>
            <w:r w:rsidRPr="00F010EF">
              <w:rPr>
                <w:rFonts w:cs="Arial"/>
                <w:b/>
              </w:rPr>
              <w:t>Action</w:t>
            </w:r>
          </w:p>
        </w:tc>
      </w:tr>
      <w:tr w:rsidR="00F010EF" w:rsidRPr="00F010EF" w14:paraId="1560E434" w14:textId="77777777" w:rsidTr="00F010EF">
        <w:trPr>
          <w:trHeight w:val="2648"/>
        </w:trPr>
        <w:tc>
          <w:tcPr>
            <w:tcW w:w="1985" w:type="dxa"/>
            <w:tcBorders>
              <w:top w:val="single" w:sz="8" w:space="0" w:color="auto"/>
              <w:left w:val="double" w:sz="6" w:space="0" w:color="auto"/>
              <w:bottom w:val="double" w:sz="6" w:space="0" w:color="auto"/>
              <w:right w:val="double" w:sz="6" w:space="0" w:color="auto"/>
            </w:tcBorders>
          </w:tcPr>
          <w:p w14:paraId="564CEE89" w14:textId="77777777" w:rsidR="00F010EF" w:rsidRPr="00F010EF" w:rsidRDefault="00F010EF" w:rsidP="00C503E8">
            <w:pPr>
              <w:tabs>
                <w:tab w:val="left" w:pos="-720"/>
              </w:tabs>
              <w:suppressAutoHyphens/>
              <w:rPr>
                <w:rFonts w:cs="Arial"/>
                <w:spacing w:val="-2"/>
              </w:rPr>
            </w:pPr>
            <w:r w:rsidRPr="00F010EF">
              <w:rPr>
                <w:rFonts w:cs="Arial"/>
                <w:spacing w:val="-2"/>
              </w:rPr>
              <w:t>Topics of Discussion and Agreed Actions</w:t>
            </w:r>
          </w:p>
        </w:tc>
        <w:tc>
          <w:tcPr>
            <w:tcW w:w="8155" w:type="dxa"/>
            <w:tcBorders>
              <w:top w:val="single" w:sz="8" w:space="0" w:color="auto"/>
              <w:left w:val="double" w:sz="6" w:space="0" w:color="auto"/>
              <w:bottom w:val="double" w:sz="6" w:space="0" w:color="auto"/>
              <w:right w:val="double" w:sz="6" w:space="0" w:color="auto"/>
            </w:tcBorders>
          </w:tcPr>
          <w:p w14:paraId="02112BDE" w14:textId="77777777" w:rsidR="00045CCC" w:rsidRDefault="00045CCC" w:rsidP="00045CCC">
            <w:pPr>
              <w:tabs>
                <w:tab w:val="center" w:pos="533"/>
              </w:tabs>
              <w:suppressAutoHyphens/>
              <w:rPr>
                <w:rFonts w:ascii="Arial" w:hAnsi="Arial" w:cs="Arial"/>
                <w:iCs/>
                <w:spacing w:val="-2"/>
                <w:sz w:val="20"/>
              </w:rPr>
            </w:pPr>
            <w:r>
              <w:rPr>
                <w:rFonts w:ascii="Arial" w:hAnsi="Arial" w:cs="Arial"/>
                <w:b/>
                <w:iCs/>
                <w:spacing w:val="-2"/>
                <w:sz w:val="20"/>
              </w:rPr>
              <w:t xml:space="preserve">Meeting </w:t>
            </w:r>
            <w:r w:rsidRPr="00EF35C8">
              <w:rPr>
                <w:rFonts w:ascii="Arial" w:hAnsi="Arial" w:cs="Arial"/>
                <w:b/>
                <w:iCs/>
                <w:spacing w:val="-2"/>
                <w:sz w:val="20"/>
              </w:rPr>
              <w:t>Agenda:-</w:t>
            </w:r>
            <w:r>
              <w:rPr>
                <w:rFonts w:ascii="Arial" w:hAnsi="Arial" w:cs="Arial"/>
                <w:iCs/>
                <w:spacing w:val="-2"/>
                <w:sz w:val="20"/>
              </w:rPr>
              <w:t xml:space="preserve"> </w:t>
            </w:r>
          </w:p>
          <w:p w14:paraId="2E447E82" w14:textId="77777777" w:rsidR="00045CCC" w:rsidRDefault="00045CCC" w:rsidP="00045CCC">
            <w:pPr>
              <w:pStyle w:val="ListParagraph"/>
              <w:widowControl w:val="0"/>
              <w:numPr>
                <w:ilvl w:val="0"/>
                <w:numId w:val="6"/>
              </w:numPr>
              <w:tabs>
                <w:tab w:val="center" w:pos="533"/>
              </w:tabs>
              <w:suppressAutoHyphens/>
              <w:rPr>
                <w:rFonts w:ascii="Arial" w:hAnsi="Arial" w:cs="Arial"/>
                <w:iCs/>
                <w:spacing w:val="-2"/>
                <w:sz w:val="20"/>
              </w:rPr>
            </w:pPr>
            <w:r>
              <w:rPr>
                <w:rFonts w:ascii="Arial" w:hAnsi="Arial" w:cs="Arial"/>
                <w:iCs/>
                <w:spacing w:val="-2"/>
                <w:sz w:val="20"/>
              </w:rPr>
              <w:t xml:space="preserve">Review </w:t>
            </w:r>
            <w:r w:rsidRPr="00D84993">
              <w:rPr>
                <w:rFonts w:ascii="Arial" w:hAnsi="Arial" w:cs="Arial"/>
                <w:iCs/>
                <w:spacing w:val="-2"/>
                <w:sz w:val="20"/>
              </w:rPr>
              <w:t>20</w:t>
            </w:r>
            <w:r>
              <w:rPr>
                <w:rFonts w:ascii="Arial" w:hAnsi="Arial" w:cs="Arial"/>
                <w:iCs/>
                <w:spacing w:val="-2"/>
                <w:sz w:val="20"/>
              </w:rPr>
              <w:t>24</w:t>
            </w:r>
            <w:r w:rsidRPr="00D84993">
              <w:rPr>
                <w:rFonts w:ascii="Arial" w:hAnsi="Arial" w:cs="Arial"/>
                <w:iCs/>
                <w:spacing w:val="-2"/>
                <w:sz w:val="20"/>
              </w:rPr>
              <w:t xml:space="preserve"> CLG Meeting Minutes</w:t>
            </w:r>
            <w:r>
              <w:rPr>
                <w:rFonts w:ascii="Arial" w:hAnsi="Arial" w:cs="Arial"/>
                <w:iCs/>
                <w:spacing w:val="-2"/>
                <w:sz w:val="20"/>
              </w:rPr>
              <w:t>;</w:t>
            </w:r>
          </w:p>
          <w:p w14:paraId="14B61141" w14:textId="77777777" w:rsidR="00045CCC" w:rsidRDefault="00045CCC" w:rsidP="00045CCC">
            <w:pPr>
              <w:pStyle w:val="ListParagraph"/>
              <w:widowControl w:val="0"/>
              <w:numPr>
                <w:ilvl w:val="0"/>
                <w:numId w:val="6"/>
              </w:numPr>
              <w:tabs>
                <w:tab w:val="center" w:pos="533"/>
              </w:tabs>
              <w:suppressAutoHyphens/>
              <w:rPr>
                <w:rFonts w:ascii="Arial" w:hAnsi="Arial" w:cs="Arial"/>
                <w:iCs/>
                <w:spacing w:val="-2"/>
                <w:sz w:val="20"/>
              </w:rPr>
            </w:pPr>
            <w:r>
              <w:rPr>
                <w:rFonts w:ascii="Arial" w:hAnsi="Arial" w:cs="Arial"/>
                <w:iCs/>
                <w:spacing w:val="-2"/>
                <w:sz w:val="20"/>
              </w:rPr>
              <w:t xml:space="preserve">Current </w:t>
            </w:r>
            <w:r w:rsidRPr="00D84993">
              <w:rPr>
                <w:rFonts w:ascii="Arial" w:hAnsi="Arial" w:cs="Arial"/>
                <w:iCs/>
                <w:spacing w:val="-2"/>
                <w:sz w:val="20"/>
              </w:rPr>
              <w:t>Odour Complaint Trend</w:t>
            </w:r>
            <w:r>
              <w:rPr>
                <w:rFonts w:ascii="Arial" w:hAnsi="Arial" w:cs="Arial"/>
                <w:iCs/>
                <w:spacing w:val="-2"/>
                <w:sz w:val="20"/>
              </w:rPr>
              <w:t>s</w:t>
            </w:r>
            <w:r w:rsidRPr="00D84993">
              <w:rPr>
                <w:rFonts w:ascii="Arial" w:hAnsi="Arial" w:cs="Arial"/>
                <w:iCs/>
                <w:spacing w:val="-2"/>
                <w:sz w:val="20"/>
              </w:rPr>
              <w:t xml:space="preserve">; </w:t>
            </w:r>
          </w:p>
          <w:p w14:paraId="27C09DCB" w14:textId="77777777" w:rsidR="00045CCC" w:rsidRDefault="00045CCC" w:rsidP="00045CCC">
            <w:pPr>
              <w:pStyle w:val="ListParagraph"/>
              <w:widowControl w:val="0"/>
              <w:numPr>
                <w:ilvl w:val="0"/>
                <w:numId w:val="6"/>
              </w:numPr>
              <w:tabs>
                <w:tab w:val="center" w:pos="533"/>
              </w:tabs>
              <w:suppressAutoHyphens/>
              <w:rPr>
                <w:rFonts w:ascii="Arial" w:hAnsi="Arial" w:cs="Arial"/>
                <w:iCs/>
                <w:spacing w:val="-2"/>
                <w:sz w:val="20"/>
              </w:rPr>
            </w:pPr>
            <w:r w:rsidRPr="00D84993">
              <w:rPr>
                <w:rFonts w:ascii="Arial" w:hAnsi="Arial" w:cs="Arial"/>
                <w:iCs/>
                <w:spacing w:val="-2"/>
                <w:sz w:val="20"/>
              </w:rPr>
              <w:t>Odour Complaint Register</w:t>
            </w:r>
            <w:r>
              <w:rPr>
                <w:rFonts w:ascii="Arial" w:hAnsi="Arial" w:cs="Arial"/>
                <w:iCs/>
                <w:spacing w:val="-2"/>
                <w:sz w:val="20"/>
              </w:rPr>
              <w:t xml:space="preserve"> </w:t>
            </w:r>
            <w:r w:rsidRPr="00D84993">
              <w:rPr>
                <w:rFonts w:ascii="Arial" w:hAnsi="Arial" w:cs="Arial"/>
                <w:iCs/>
                <w:spacing w:val="-2"/>
                <w:sz w:val="20"/>
              </w:rPr>
              <w:t>202</w:t>
            </w:r>
            <w:r>
              <w:rPr>
                <w:rFonts w:ascii="Arial" w:hAnsi="Arial" w:cs="Arial"/>
                <w:iCs/>
                <w:spacing w:val="-2"/>
                <w:sz w:val="20"/>
              </w:rPr>
              <w:t>4</w:t>
            </w:r>
            <w:r w:rsidRPr="00D84993">
              <w:rPr>
                <w:rFonts w:ascii="Arial" w:hAnsi="Arial" w:cs="Arial"/>
                <w:iCs/>
                <w:spacing w:val="-2"/>
                <w:sz w:val="20"/>
              </w:rPr>
              <w:t xml:space="preserve"> / 202</w:t>
            </w:r>
            <w:r>
              <w:rPr>
                <w:rFonts w:ascii="Arial" w:hAnsi="Arial" w:cs="Arial"/>
                <w:iCs/>
                <w:spacing w:val="-2"/>
                <w:sz w:val="20"/>
              </w:rPr>
              <w:t>5</w:t>
            </w:r>
            <w:r w:rsidRPr="00D84993">
              <w:rPr>
                <w:rFonts w:ascii="Arial" w:hAnsi="Arial" w:cs="Arial"/>
                <w:iCs/>
                <w:spacing w:val="-2"/>
                <w:sz w:val="20"/>
              </w:rPr>
              <w:t xml:space="preserve"> period</w:t>
            </w:r>
            <w:r>
              <w:rPr>
                <w:rFonts w:ascii="Arial" w:hAnsi="Arial" w:cs="Arial"/>
                <w:iCs/>
                <w:spacing w:val="-2"/>
                <w:sz w:val="20"/>
              </w:rPr>
              <w:t>.</w:t>
            </w:r>
          </w:p>
          <w:p w14:paraId="23722A8C" w14:textId="77777777" w:rsidR="00045CCC" w:rsidRDefault="00045CCC" w:rsidP="00045CCC">
            <w:pPr>
              <w:pStyle w:val="ListParagraph"/>
              <w:widowControl w:val="0"/>
              <w:numPr>
                <w:ilvl w:val="0"/>
                <w:numId w:val="6"/>
              </w:numPr>
              <w:tabs>
                <w:tab w:val="center" w:pos="533"/>
              </w:tabs>
              <w:suppressAutoHyphens/>
              <w:rPr>
                <w:rFonts w:ascii="Arial" w:hAnsi="Arial" w:cs="Arial"/>
                <w:iCs/>
                <w:spacing w:val="-2"/>
                <w:sz w:val="20"/>
              </w:rPr>
            </w:pPr>
            <w:r>
              <w:rPr>
                <w:rFonts w:ascii="Arial" w:hAnsi="Arial" w:cs="Arial"/>
                <w:iCs/>
                <w:spacing w:val="-2"/>
                <w:sz w:val="20"/>
              </w:rPr>
              <w:t>Air Odour Discharge Consent Renewal.</w:t>
            </w:r>
          </w:p>
          <w:p w14:paraId="6DD7005E" w14:textId="77777777" w:rsidR="00045CCC" w:rsidRDefault="00045CCC" w:rsidP="00045CCC">
            <w:pPr>
              <w:pStyle w:val="ListParagraph"/>
              <w:widowControl w:val="0"/>
              <w:numPr>
                <w:ilvl w:val="0"/>
                <w:numId w:val="6"/>
              </w:numPr>
              <w:tabs>
                <w:tab w:val="center" w:pos="533"/>
              </w:tabs>
              <w:suppressAutoHyphens/>
              <w:rPr>
                <w:rFonts w:ascii="Arial" w:hAnsi="Arial" w:cs="Arial"/>
                <w:iCs/>
                <w:spacing w:val="-2"/>
                <w:sz w:val="20"/>
              </w:rPr>
            </w:pPr>
            <w:r>
              <w:rPr>
                <w:rFonts w:ascii="Arial" w:hAnsi="Arial" w:cs="Arial"/>
                <w:iCs/>
                <w:spacing w:val="-2"/>
                <w:sz w:val="20"/>
              </w:rPr>
              <w:t>Improvement Opportunities.</w:t>
            </w:r>
          </w:p>
          <w:p w14:paraId="6C36093C" w14:textId="77777777" w:rsidR="00045CCC" w:rsidRPr="00D84993" w:rsidRDefault="00045CCC" w:rsidP="00045CCC">
            <w:pPr>
              <w:pStyle w:val="ListParagraph"/>
              <w:widowControl w:val="0"/>
              <w:numPr>
                <w:ilvl w:val="0"/>
                <w:numId w:val="6"/>
              </w:numPr>
              <w:tabs>
                <w:tab w:val="center" w:pos="533"/>
              </w:tabs>
              <w:suppressAutoHyphens/>
              <w:rPr>
                <w:rFonts w:ascii="Arial" w:hAnsi="Arial" w:cs="Arial"/>
                <w:iCs/>
                <w:spacing w:val="-2"/>
                <w:sz w:val="20"/>
              </w:rPr>
            </w:pPr>
            <w:r>
              <w:rPr>
                <w:rFonts w:ascii="Arial" w:hAnsi="Arial" w:cs="Arial"/>
                <w:iCs/>
                <w:spacing w:val="-2"/>
                <w:sz w:val="20"/>
              </w:rPr>
              <w:t>Air Discharge Consents Overview.</w:t>
            </w:r>
          </w:p>
          <w:p w14:paraId="700D42FF" w14:textId="77777777" w:rsidR="00045CCC" w:rsidRDefault="00045CCC" w:rsidP="00045CCC">
            <w:pPr>
              <w:tabs>
                <w:tab w:val="center" w:pos="533"/>
              </w:tabs>
              <w:suppressAutoHyphens/>
              <w:rPr>
                <w:rFonts w:ascii="Arial" w:hAnsi="Arial" w:cs="Arial"/>
                <w:iCs/>
                <w:spacing w:val="-2"/>
                <w:sz w:val="20"/>
              </w:rPr>
            </w:pPr>
          </w:p>
          <w:p w14:paraId="17B807D2" w14:textId="17485668" w:rsidR="00045CCC" w:rsidRDefault="00045CCC" w:rsidP="00045CCC">
            <w:pPr>
              <w:tabs>
                <w:tab w:val="center" w:pos="533"/>
              </w:tabs>
              <w:suppressAutoHyphens/>
              <w:rPr>
                <w:rFonts w:ascii="Arial" w:hAnsi="Arial" w:cs="Arial"/>
                <w:iCs/>
                <w:spacing w:val="-2"/>
                <w:sz w:val="20"/>
              </w:rPr>
            </w:pPr>
            <w:r>
              <w:rPr>
                <w:rFonts w:ascii="Arial" w:hAnsi="Arial" w:cs="Arial"/>
                <w:iCs/>
                <w:spacing w:val="-2"/>
                <w:sz w:val="20"/>
              </w:rPr>
              <w:t>Minutes:-</w:t>
            </w:r>
          </w:p>
          <w:p w14:paraId="0A10D45D" w14:textId="77777777" w:rsidR="00045CCC" w:rsidRDefault="00045CCC" w:rsidP="00045CCC">
            <w:pPr>
              <w:tabs>
                <w:tab w:val="center" w:pos="533"/>
              </w:tabs>
              <w:suppressAutoHyphens/>
              <w:rPr>
                <w:rFonts w:ascii="Arial" w:hAnsi="Arial" w:cs="Arial"/>
                <w:iCs/>
                <w:spacing w:val="-2"/>
                <w:sz w:val="20"/>
              </w:rPr>
            </w:pPr>
            <w:r>
              <w:rPr>
                <w:rFonts w:ascii="Arial" w:hAnsi="Arial" w:cs="Arial"/>
                <w:iCs/>
                <w:spacing w:val="-2"/>
                <w:sz w:val="20"/>
              </w:rPr>
              <w:t>RG:- Tabled meeting agenda. Covered outstanding issues from the 2024 CLG Meeting. Discussed current odour complaint trends. Consent Renewal:- Covered the community engagement letter and community responses (8 responses from over 400 community engagement letters issued).</w:t>
            </w:r>
          </w:p>
          <w:p w14:paraId="6AC42393" w14:textId="77777777" w:rsidR="00045CCC" w:rsidRDefault="00045CCC" w:rsidP="00045CCC">
            <w:pPr>
              <w:tabs>
                <w:tab w:val="center" w:pos="533"/>
              </w:tabs>
              <w:suppressAutoHyphens/>
              <w:rPr>
                <w:rFonts w:ascii="Arial" w:hAnsi="Arial" w:cs="Arial"/>
                <w:iCs/>
                <w:spacing w:val="-2"/>
                <w:sz w:val="20"/>
              </w:rPr>
            </w:pPr>
            <w:r>
              <w:rPr>
                <w:rFonts w:ascii="Arial" w:hAnsi="Arial" w:cs="Arial"/>
                <w:iCs/>
                <w:spacing w:val="-2"/>
                <w:sz w:val="20"/>
              </w:rPr>
              <w:t>SB:- Wanted to know what an ‘objectionable odour’ meant and why have a resource consent if objectionable odours were occurring beyond the boundary fence (this in regards to a substantiated odour complaint 27.02.25). Other topics concerns / issues raised by SB &amp; LS included:-</w:t>
            </w:r>
          </w:p>
          <w:p w14:paraId="662EAF8A" w14:textId="77777777" w:rsidR="00045CCC" w:rsidRDefault="00045CCC" w:rsidP="00045CCC">
            <w:pPr>
              <w:pStyle w:val="ListParagraph"/>
              <w:widowControl w:val="0"/>
              <w:numPr>
                <w:ilvl w:val="0"/>
                <w:numId w:val="13"/>
              </w:numPr>
              <w:tabs>
                <w:tab w:val="center" w:pos="533"/>
              </w:tabs>
              <w:suppressAutoHyphens/>
              <w:rPr>
                <w:rFonts w:ascii="Arial" w:hAnsi="Arial" w:cs="Arial"/>
                <w:iCs/>
                <w:spacing w:val="-2"/>
                <w:sz w:val="20"/>
              </w:rPr>
            </w:pPr>
            <w:r>
              <w:rPr>
                <w:rFonts w:ascii="Arial" w:hAnsi="Arial" w:cs="Arial"/>
                <w:iCs/>
                <w:spacing w:val="-2"/>
                <w:sz w:val="20"/>
              </w:rPr>
              <w:t>How can an objectionable odour have ratings (in ref to the FIDOL Assessment Form).</w:t>
            </w:r>
          </w:p>
          <w:p w14:paraId="28113460" w14:textId="77777777" w:rsidR="00045CCC" w:rsidRDefault="00045CCC" w:rsidP="00045CCC">
            <w:pPr>
              <w:pStyle w:val="ListParagraph"/>
              <w:widowControl w:val="0"/>
              <w:numPr>
                <w:ilvl w:val="0"/>
                <w:numId w:val="13"/>
              </w:numPr>
              <w:tabs>
                <w:tab w:val="center" w:pos="533"/>
              </w:tabs>
              <w:suppressAutoHyphens/>
              <w:rPr>
                <w:rFonts w:ascii="Arial" w:hAnsi="Arial" w:cs="Arial"/>
                <w:iCs/>
                <w:spacing w:val="-2"/>
                <w:sz w:val="20"/>
              </w:rPr>
            </w:pPr>
            <w:r>
              <w:rPr>
                <w:rFonts w:ascii="Arial" w:hAnsi="Arial" w:cs="Arial"/>
                <w:iCs/>
                <w:spacing w:val="-2"/>
                <w:sz w:val="20"/>
              </w:rPr>
              <w:t>AFFCO consistently produced odours and have done for years.</w:t>
            </w:r>
          </w:p>
          <w:p w14:paraId="371313C1" w14:textId="77777777" w:rsidR="00045CCC" w:rsidRDefault="00045CCC" w:rsidP="00045CCC">
            <w:pPr>
              <w:pStyle w:val="ListParagraph"/>
              <w:widowControl w:val="0"/>
              <w:numPr>
                <w:ilvl w:val="0"/>
                <w:numId w:val="13"/>
              </w:numPr>
              <w:tabs>
                <w:tab w:val="center" w:pos="533"/>
              </w:tabs>
              <w:suppressAutoHyphens/>
              <w:rPr>
                <w:rFonts w:ascii="Arial" w:hAnsi="Arial" w:cs="Arial"/>
                <w:iCs/>
                <w:spacing w:val="-2"/>
                <w:sz w:val="20"/>
              </w:rPr>
            </w:pPr>
            <w:r>
              <w:rPr>
                <w:rFonts w:ascii="Arial" w:hAnsi="Arial" w:cs="Arial"/>
                <w:iCs/>
                <w:spacing w:val="-2"/>
                <w:sz w:val="20"/>
              </w:rPr>
              <w:t>No one else complains due to complacency and apathy.</w:t>
            </w:r>
          </w:p>
          <w:p w14:paraId="71E99486" w14:textId="77777777" w:rsidR="00045CCC" w:rsidRDefault="00045CCC" w:rsidP="00045CCC">
            <w:pPr>
              <w:pStyle w:val="ListParagraph"/>
              <w:widowControl w:val="0"/>
              <w:numPr>
                <w:ilvl w:val="0"/>
                <w:numId w:val="13"/>
              </w:numPr>
              <w:tabs>
                <w:tab w:val="center" w:pos="533"/>
              </w:tabs>
              <w:suppressAutoHyphens/>
              <w:rPr>
                <w:rFonts w:ascii="Arial" w:hAnsi="Arial" w:cs="Arial"/>
                <w:iCs/>
                <w:spacing w:val="-2"/>
                <w:sz w:val="20"/>
              </w:rPr>
            </w:pPr>
            <w:r>
              <w:rPr>
                <w:rFonts w:ascii="Arial" w:hAnsi="Arial" w:cs="Arial"/>
                <w:iCs/>
                <w:spacing w:val="-2"/>
                <w:sz w:val="20"/>
              </w:rPr>
              <w:t>What other types of odours does Imlay produce within its processes.</w:t>
            </w:r>
          </w:p>
          <w:p w14:paraId="28F3C879" w14:textId="77777777" w:rsidR="00045CCC" w:rsidRDefault="00045CCC" w:rsidP="00045CCC">
            <w:pPr>
              <w:pStyle w:val="ListParagraph"/>
              <w:widowControl w:val="0"/>
              <w:numPr>
                <w:ilvl w:val="0"/>
                <w:numId w:val="13"/>
              </w:numPr>
              <w:tabs>
                <w:tab w:val="center" w:pos="533"/>
              </w:tabs>
              <w:suppressAutoHyphens/>
              <w:rPr>
                <w:rFonts w:ascii="Arial" w:hAnsi="Arial" w:cs="Arial"/>
                <w:iCs/>
                <w:spacing w:val="-2"/>
                <w:sz w:val="20"/>
              </w:rPr>
            </w:pPr>
            <w:r>
              <w:rPr>
                <w:rFonts w:ascii="Arial" w:hAnsi="Arial" w:cs="Arial"/>
                <w:iCs/>
                <w:spacing w:val="-2"/>
                <w:sz w:val="20"/>
              </w:rPr>
              <w:t>Untrained Armourguard rep performed a FIDOL assessment for odour complaint raised 21.02.25.</w:t>
            </w:r>
          </w:p>
          <w:p w14:paraId="2B5EA419" w14:textId="77777777" w:rsidR="00045CCC" w:rsidRDefault="00045CCC" w:rsidP="00045CCC">
            <w:pPr>
              <w:pStyle w:val="ListParagraph"/>
              <w:widowControl w:val="0"/>
              <w:numPr>
                <w:ilvl w:val="0"/>
                <w:numId w:val="13"/>
              </w:numPr>
              <w:tabs>
                <w:tab w:val="center" w:pos="533"/>
              </w:tabs>
              <w:suppressAutoHyphens/>
              <w:rPr>
                <w:rFonts w:ascii="Arial" w:hAnsi="Arial" w:cs="Arial"/>
                <w:iCs/>
                <w:spacing w:val="-2"/>
                <w:sz w:val="20"/>
              </w:rPr>
            </w:pPr>
            <w:r>
              <w:rPr>
                <w:rFonts w:ascii="Arial" w:hAnsi="Arial" w:cs="Arial"/>
                <w:iCs/>
                <w:spacing w:val="-2"/>
                <w:sz w:val="20"/>
              </w:rPr>
              <w:t>Horizons actions in relation to odour issues.</w:t>
            </w:r>
          </w:p>
          <w:p w14:paraId="68CA1A43" w14:textId="77777777" w:rsidR="00045CCC" w:rsidRDefault="00045CCC" w:rsidP="00045CCC">
            <w:pPr>
              <w:pStyle w:val="ListParagraph"/>
              <w:widowControl w:val="0"/>
              <w:numPr>
                <w:ilvl w:val="0"/>
                <w:numId w:val="13"/>
              </w:numPr>
              <w:tabs>
                <w:tab w:val="center" w:pos="533"/>
              </w:tabs>
              <w:suppressAutoHyphens/>
              <w:rPr>
                <w:rFonts w:ascii="Arial" w:hAnsi="Arial" w:cs="Arial"/>
                <w:iCs/>
                <w:spacing w:val="-2"/>
                <w:sz w:val="20"/>
              </w:rPr>
            </w:pPr>
            <w:r>
              <w:rPr>
                <w:rFonts w:ascii="Arial" w:hAnsi="Arial" w:cs="Arial"/>
                <w:iCs/>
                <w:spacing w:val="-2"/>
                <w:sz w:val="20"/>
              </w:rPr>
              <w:t>Who should be contacted if an odour is not an Imlay odour.</w:t>
            </w:r>
          </w:p>
          <w:p w14:paraId="2C5E6B9C" w14:textId="77777777" w:rsidR="00045CCC" w:rsidRPr="00FF6311" w:rsidRDefault="00045CCC" w:rsidP="00045CCC">
            <w:pPr>
              <w:pStyle w:val="ListParagraph"/>
              <w:widowControl w:val="0"/>
              <w:numPr>
                <w:ilvl w:val="0"/>
                <w:numId w:val="13"/>
              </w:numPr>
              <w:tabs>
                <w:tab w:val="center" w:pos="533"/>
              </w:tabs>
              <w:suppressAutoHyphens/>
              <w:rPr>
                <w:rFonts w:ascii="Arial" w:hAnsi="Arial" w:cs="Arial"/>
                <w:iCs/>
                <w:spacing w:val="-2"/>
                <w:sz w:val="20"/>
              </w:rPr>
            </w:pPr>
            <w:r>
              <w:rPr>
                <w:rFonts w:ascii="Arial" w:hAnsi="Arial" w:cs="Arial"/>
                <w:iCs/>
                <w:spacing w:val="-2"/>
                <w:sz w:val="20"/>
              </w:rPr>
              <w:t>Stated that if Imlay did a door knock engagement for the new consent that it would be a more accurate measure of community feedback</w:t>
            </w:r>
            <w:r w:rsidRPr="00FF6311">
              <w:rPr>
                <w:rFonts w:ascii="Arial" w:hAnsi="Arial" w:cs="Arial"/>
                <w:iCs/>
                <w:spacing w:val="-2"/>
                <w:sz w:val="20"/>
              </w:rPr>
              <w:t xml:space="preserve">. </w:t>
            </w:r>
          </w:p>
          <w:p w14:paraId="3D530F65" w14:textId="77777777" w:rsidR="00045CCC" w:rsidRDefault="00045CCC" w:rsidP="00045CCC">
            <w:pPr>
              <w:tabs>
                <w:tab w:val="center" w:pos="533"/>
              </w:tabs>
              <w:suppressAutoHyphens/>
              <w:rPr>
                <w:rFonts w:ascii="Arial" w:hAnsi="Arial" w:cs="Arial"/>
                <w:iCs/>
                <w:spacing w:val="-2"/>
                <w:sz w:val="20"/>
              </w:rPr>
            </w:pPr>
          </w:p>
          <w:p w14:paraId="368279B9" w14:textId="77777777" w:rsidR="00045CCC" w:rsidRDefault="00045CCC" w:rsidP="00045CCC">
            <w:pPr>
              <w:tabs>
                <w:tab w:val="center" w:pos="533"/>
              </w:tabs>
              <w:suppressAutoHyphens/>
              <w:rPr>
                <w:rFonts w:ascii="Arial" w:hAnsi="Arial" w:cs="Arial"/>
                <w:iCs/>
                <w:spacing w:val="-2"/>
                <w:sz w:val="20"/>
              </w:rPr>
            </w:pPr>
            <w:r>
              <w:rPr>
                <w:rFonts w:ascii="Arial" w:hAnsi="Arial" w:cs="Arial"/>
                <w:iCs/>
                <w:spacing w:val="-2"/>
                <w:sz w:val="20"/>
              </w:rPr>
              <w:t xml:space="preserve">HL:- explained the FIDOL process in regard to odour assessments and that not all odours were offensive – plus the difference between chronic and acute odour; odour producing elements of the rendering plant and equipment were explained; was noted that Porthill (Air Quality consultants) findings identified future improvement; covered the resource consent renewal process and details around gas fired boiler emissions and the proposed wood pellet burner – this included SB having an opportunity to have his say and suggest any concerns he has. </w:t>
            </w:r>
          </w:p>
          <w:p w14:paraId="6275C7C9" w14:textId="77777777" w:rsidR="00045CCC" w:rsidRDefault="00045CCC" w:rsidP="00045CCC">
            <w:pPr>
              <w:tabs>
                <w:tab w:val="center" w:pos="533"/>
              </w:tabs>
              <w:suppressAutoHyphens/>
              <w:rPr>
                <w:rFonts w:ascii="Arial" w:hAnsi="Arial" w:cs="Arial"/>
                <w:iCs/>
                <w:spacing w:val="-2"/>
                <w:sz w:val="20"/>
              </w:rPr>
            </w:pPr>
            <w:r>
              <w:rPr>
                <w:rFonts w:ascii="Arial" w:hAnsi="Arial" w:cs="Arial"/>
                <w:iCs/>
                <w:spacing w:val="-2"/>
                <w:sz w:val="20"/>
              </w:rPr>
              <w:lastRenderedPageBreak/>
              <w:t xml:space="preserve">RG:- Noted that since the last consent there have been a significant investment in plant modifications – which were a requirement of the current consent. As technology has improved additional changes have been made and </w:t>
            </w:r>
            <w:proofErr w:type="spellStart"/>
            <w:r>
              <w:rPr>
                <w:rFonts w:ascii="Arial" w:hAnsi="Arial" w:cs="Arial"/>
                <w:iCs/>
                <w:spacing w:val="-2"/>
                <w:sz w:val="20"/>
              </w:rPr>
              <w:t>Porthills</w:t>
            </w:r>
            <w:proofErr w:type="spellEnd"/>
            <w:r>
              <w:rPr>
                <w:rFonts w:ascii="Arial" w:hAnsi="Arial" w:cs="Arial"/>
                <w:iCs/>
                <w:spacing w:val="-2"/>
                <w:sz w:val="20"/>
              </w:rPr>
              <w:t xml:space="preserve"> have identified further improvements which will be acted on in coming months; Stated that Horizons had activated Condition 10 in relation to the SB’s substantiated odour complaint on 27.02.25 and corrective actions have been made to incoming raw materials; once the application has been lodged SB will have the opportunity to raise his concerns during the consent process; where there were other odours which may not be AFFCO it was suggested SB contact the Pollution Hotline.</w:t>
            </w:r>
          </w:p>
          <w:p w14:paraId="16237EEA" w14:textId="77777777" w:rsidR="00045CCC" w:rsidRDefault="00045CCC" w:rsidP="00045CCC">
            <w:pPr>
              <w:tabs>
                <w:tab w:val="center" w:pos="533"/>
              </w:tabs>
              <w:suppressAutoHyphens/>
              <w:rPr>
                <w:rFonts w:ascii="Arial" w:hAnsi="Arial" w:cs="Arial"/>
                <w:iCs/>
                <w:spacing w:val="-2"/>
                <w:sz w:val="20"/>
              </w:rPr>
            </w:pPr>
            <w:r>
              <w:rPr>
                <w:rFonts w:ascii="Arial" w:hAnsi="Arial" w:cs="Arial"/>
                <w:iCs/>
                <w:spacing w:val="-2"/>
                <w:sz w:val="20"/>
              </w:rPr>
              <w:t xml:space="preserve">DT:- stated that AFFCO is the first meat exporting company in NZ to remove coal from their sites as part of their commitment to improve air quality and address new greenhouse gas requirements. </w:t>
            </w:r>
          </w:p>
          <w:p w14:paraId="42518BBE" w14:textId="77777777" w:rsidR="00F010EF" w:rsidRPr="00F010EF" w:rsidRDefault="00F010EF" w:rsidP="00F010EF">
            <w:pPr>
              <w:tabs>
                <w:tab w:val="center" w:pos="533"/>
              </w:tabs>
              <w:suppressAutoHyphens/>
              <w:spacing w:after="0"/>
              <w:rPr>
                <w:rFonts w:cs="Arial"/>
                <w:iCs/>
                <w:spacing w:val="-2"/>
              </w:rPr>
            </w:pPr>
            <w:r w:rsidRPr="00F010EF">
              <w:rPr>
                <w:rFonts w:cs="Arial"/>
                <w:iCs/>
                <w:spacing w:val="-2"/>
              </w:rPr>
              <w:t>Meeting closed 18:20. Thanks to all those who attended.</w:t>
            </w:r>
          </w:p>
          <w:p w14:paraId="4D6ACDAA" w14:textId="77777777" w:rsidR="00F010EF" w:rsidRPr="00F010EF" w:rsidRDefault="00F010EF" w:rsidP="00F010EF">
            <w:pPr>
              <w:tabs>
                <w:tab w:val="center" w:pos="533"/>
              </w:tabs>
              <w:suppressAutoHyphens/>
              <w:spacing w:after="0"/>
              <w:rPr>
                <w:rFonts w:cs="Arial"/>
                <w:iCs/>
                <w:spacing w:val="-2"/>
              </w:rPr>
            </w:pPr>
          </w:p>
        </w:tc>
      </w:tr>
    </w:tbl>
    <w:p w14:paraId="2C6F0F97" w14:textId="5ED71A93" w:rsidR="004B3AEF" w:rsidRPr="00F010EF" w:rsidRDefault="004B3AEF" w:rsidP="005025AA">
      <w:pPr>
        <w:spacing w:after="0"/>
        <w:rPr>
          <w:b/>
          <w:color w:val="FF0000"/>
        </w:rPr>
      </w:pPr>
    </w:p>
    <w:p w14:paraId="7D23606D" w14:textId="675C43FC" w:rsidR="004B3AEF" w:rsidRPr="00F010EF" w:rsidRDefault="004B3AEF" w:rsidP="005025AA">
      <w:pPr>
        <w:spacing w:after="0"/>
        <w:rPr>
          <w:b/>
          <w:color w:val="FF0000"/>
        </w:rPr>
      </w:pPr>
    </w:p>
    <w:p w14:paraId="59A91B1F" w14:textId="3B2DF206" w:rsidR="004B3AEF" w:rsidRPr="00B66CBF" w:rsidRDefault="004B3AEF" w:rsidP="005025AA">
      <w:pPr>
        <w:spacing w:after="0"/>
        <w:rPr>
          <w:rFonts w:ascii="Calibri" w:hAnsi="Calibri"/>
          <w:b/>
          <w:color w:val="FF0000"/>
          <w:sz w:val="40"/>
          <w:szCs w:val="40"/>
        </w:rPr>
      </w:pPr>
    </w:p>
    <w:p w14:paraId="6CAA9ABB" w14:textId="6BC8D556" w:rsidR="004B3AEF" w:rsidRPr="00B66CBF" w:rsidRDefault="004B3AEF" w:rsidP="005025AA">
      <w:pPr>
        <w:spacing w:after="0"/>
        <w:rPr>
          <w:rFonts w:ascii="Calibri" w:hAnsi="Calibri"/>
          <w:b/>
          <w:color w:val="FF0000"/>
          <w:sz w:val="40"/>
          <w:szCs w:val="40"/>
        </w:rPr>
      </w:pPr>
    </w:p>
    <w:p w14:paraId="12AD2846" w14:textId="2963B4C6" w:rsidR="004B3AEF" w:rsidRPr="00B66CBF" w:rsidRDefault="004B3AEF" w:rsidP="005025AA">
      <w:pPr>
        <w:spacing w:after="0"/>
        <w:rPr>
          <w:rFonts w:ascii="Calibri" w:hAnsi="Calibri"/>
          <w:b/>
          <w:color w:val="FF0000"/>
          <w:sz w:val="40"/>
          <w:szCs w:val="40"/>
        </w:rPr>
      </w:pPr>
    </w:p>
    <w:p w14:paraId="711ADE9A" w14:textId="5155DE71" w:rsidR="004B3AEF" w:rsidRDefault="004B3AEF" w:rsidP="005025AA">
      <w:pPr>
        <w:spacing w:after="0"/>
        <w:rPr>
          <w:b/>
          <w:color w:val="FF0000"/>
          <w:sz w:val="40"/>
          <w:szCs w:val="40"/>
        </w:rPr>
      </w:pPr>
    </w:p>
    <w:p w14:paraId="664388E3" w14:textId="102B6E5E" w:rsidR="004B3AEF" w:rsidRDefault="004B3AEF" w:rsidP="005025AA">
      <w:pPr>
        <w:spacing w:after="0"/>
        <w:rPr>
          <w:b/>
          <w:color w:val="FF0000"/>
          <w:sz w:val="40"/>
          <w:szCs w:val="40"/>
        </w:rPr>
      </w:pPr>
    </w:p>
    <w:p w14:paraId="6D35B941" w14:textId="700F4A55" w:rsidR="004B3AEF" w:rsidRDefault="004B3AEF" w:rsidP="005025AA">
      <w:pPr>
        <w:spacing w:after="0"/>
        <w:rPr>
          <w:b/>
          <w:color w:val="FF0000"/>
          <w:sz w:val="40"/>
          <w:szCs w:val="40"/>
        </w:rPr>
      </w:pPr>
    </w:p>
    <w:p w14:paraId="15A39964" w14:textId="77971CD2" w:rsidR="004B3AEF" w:rsidRDefault="004B3AEF" w:rsidP="005025AA">
      <w:pPr>
        <w:spacing w:after="0"/>
        <w:rPr>
          <w:b/>
          <w:color w:val="FF0000"/>
          <w:sz w:val="40"/>
          <w:szCs w:val="40"/>
        </w:rPr>
      </w:pPr>
    </w:p>
    <w:p w14:paraId="7B398F5C" w14:textId="77777777" w:rsidR="00B66CBF" w:rsidRDefault="00B66CBF" w:rsidP="005025AA">
      <w:pPr>
        <w:spacing w:after="0"/>
        <w:rPr>
          <w:b/>
          <w:color w:val="FF0000"/>
          <w:sz w:val="40"/>
          <w:szCs w:val="40"/>
        </w:rPr>
      </w:pPr>
    </w:p>
    <w:p w14:paraId="781B613D" w14:textId="1F981311" w:rsidR="004B3AEF" w:rsidRDefault="004B3AEF" w:rsidP="005025AA">
      <w:pPr>
        <w:spacing w:after="0"/>
        <w:rPr>
          <w:b/>
          <w:color w:val="FF0000"/>
          <w:sz w:val="40"/>
          <w:szCs w:val="40"/>
        </w:rPr>
      </w:pPr>
    </w:p>
    <w:p w14:paraId="282029CD" w14:textId="1AC2D32F" w:rsidR="004B3AEF" w:rsidRDefault="004B3AEF" w:rsidP="005025AA">
      <w:pPr>
        <w:spacing w:after="0"/>
        <w:rPr>
          <w:b/>
          <w:color w:val="FF0000"/>
          <w:sz w:val="40"/>
          <w:szCs w:val="40"/>
        </w:rPr>
      </w:pPr>
    </w:p>
    <w:p w14:paraId="3F2C6CE5" w14:textId="5800AC20" w:rsidR="004B3AEF" w:rsidRDefault="004B3AEF" w:rsidP="005025AA">
      <w:pPr>
        <w:spacing w:after="0"/>
        <w:rPr>
          <w:b/>
          <w:color w:val="FF0000"/>
          <w:sz w:val="40"/>
          <w:szCs w:val="40"/>
        </w:rPr>
      </w:pPr>
    </w:p>
    <w:p w14:paraId="2CD81C98" w14:textId="7948BF4D" w:rsidR="004B3AEF" w:rsidRDefault="004B3AEF" w:rsidP="005025AA">
      <w:pPr>
        <w:spacing w:after="0"/>
        <w:rPr>
          <w:b/>
          <w:color w:val="FF0000"/>
          <w:sz w:val="40"/>
          <w:szCs w:val="40"/>
        </w:rPr>
      </w:pPr>
    </w:p>
    <w:p w14:paraId="76DFD3D9" w14:textId="4A5C9F9F" w:rsidR="004B3AEF" w:rsidRDefault="004B3AEF" w:rsidP="005025AA">
      <w:pPr>
        <w:spacing w:after="0"/>
        <w:rPr>
          <w:b/>
          <w:color w:val="FF0000"/>
          <w:sz w:val="40"/>
          <w:szCs w:val="40"/>
        </w:rPr>
      </w:pPr>
    </w:p>
    <w:p w14:paraId="5E646D01" w14:textId="2872D55D" w:rsidR="00045CCC" w:rsidRDefault="00045CCC" w:rsidP="005025AA">
      <w:pPr>
        <w:spacing w:after="0"/>
        <w:rPr>
          <w:b/>
          <w:color w:val="FF0000"/>
          <w:sz w:val="40"/>
          <w:szCs w:val="40"/>
        </w:rPr>
      </w:pPr>
    </w:p>
    <w:p w14:paraId="58701724" w14:textId="5B539113" w:rsidR="00045CCC" w:rsidRDefault="00045CCC" w:rsidP="005025AA">
      <w:pPr>
        <w:spacing w:after="0"/>
        <w:rPr>
          <w:b/>
          <w:color w:val="FF0000"/>
          <w:sz w:val="40"/>
          <w:szCs w:val="40"/>
        </w:rPr>
      </w:pPr>
    </w:p>
    <w:p w14:paraId="2FF16703" w14:textId="5E847CDE" w:rsidR="00045CCC" w:rsidRDefault="00045CCC" w:rsidP="005025AA">
      <w:pPr>
        <w:spacing w:after="0"/>
        <w:rPr>
          <w:b/>
          <w:color w:val="FF0000"/>
          <w:sz w:val="40"/>
          <w:szCs w:val="40"/>
        </w:rPr>
      </w:pPr>
    </w:p>
    <w:p w14:paraId="1BB73475" w14:textId="65F2B309" w:rsidR="00045CCC" w:rsidRDefault="00045CCC" w:rsidP="005025AA">
      <w:pPr>
        <w:spacing w:after="0"/>
        <w:rPr>
          <w:b/>
          <w:color w:val="FF0000"/>
          <w:sz w:val="40"/>
          <w:szCs w:val="40"/>
        </w:rPr>
      </w:pPr>
    </w:p>
    <w:p w14:paraId="03293A41" w14:textId="11D17B2C" w:rsidR="00A4112B" w:rsidRPr="00651B91" w:rsidRDefault="00A4112B" w:rsidP="005025AA">
      <w:pPr>
        <w:spacing w:after="0"/>
        <w:rPr>
          <w:b/>
          <w:color w:val="FF0000"/>
          <w:sz w:val="40"/>
          <w:szCs w:val="40"/>
        </w:rPr>
      </w:pPr>
      <w:r w:rsidRPr="00651B91">
        <w:rPr>
          <w:b/>
          <w:color w:val="FF0000"/>
          <w:sz w:val="40"/>
          <w:szCs w:val="40"/>
        </w:rPr>
        <w:lastRenderedPageBreak/>
        <w:t>2.</w:t>
      </w:r>
      <w:r w:rsidRPr="00651B91">
        <w:rPr>
          <w:b/>
          <w:color w:val="FF0000"/>
          <w:sz w:val="40"/>
          <w:szCs w:val="40"/>
        </w:rPr>
        <w:tab/>
        <w:t>Current Odour Complaint Trends</w:t>
      </w:r>
    </w:p>
    <w:p w14:paraId="42BCD9A4" w14:textId="6D656719" w:rsidR="005025AA" w:rsidRPr="00B66CBF" w:rsidRDefault="005025AA" w:rsidP="005025AA">
      <w:pPr>
        <w:spacing w:after="0"/>
        <w:rPr>
          <w:rFonts w:ascii="Calibri" w:hAnsi="Calibri"/>
          <w:b/>
          <w:color w:val="FF0000"/>
          <w:sz w:val="24"/>
          <w:szCs w:val="24"/>
        </w:rPr>
      </w:pPr>
    </w:p>
    <w:tbl>
      <w:tblPr>
        <w:tblW w:w="101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5"/>
        <w:gridCol w:w="907"/>
        <w:gridCol w:w="907"/>
        <w:gridCol w:w="907"/>
        <w:gridCol w:w="893"/>
        <w:gridCol w:w="893"/>
        <w:gridCol w:w="893"/>
        <w:gridCol w:w="893"/>
        <w:gridCol w:w="893"/>
        <w:gridCol w:w="887"/>
      </w:tblGrid>
      <w:tr w:rsidR="00FD5933" w:rsidRPr="00B66CBF" w14:paraId="3F5DC919" w14:textId="12D1246F" w:rsidTr="00FD5933">
        <w:trPr>
          <w:trHeight w:val="397"/>
          <w:jc w:val="center"/>
        </w:trPr>
        <w:tc>
          <w:tcPr>
            <w:tcW w:w="2125" w:type="dxa"/>
            <w:shd w:val="clear" w:color="auto" w:fill="FFFFCC"/>
            <w:noWrap/>
            <w:vAlign w:val="center"/>
            <w:hideMark/>
          </w:tcPr>
          <w:p w14:paraId="37AD9B7B" w14:textId="77777777" w:rsidR="00FD5933" w:rsidRPr="00B66CBF" w:rsidRDefault="00FD5933" w:rsidP="00FD5933">
            <w:pPr>
              <w:spacing w:after="0" w:line="240" w:lineRule="auto"/>
              <w:jc w:val="center"/>
              <w:rPr>
                <w:rFonts w:ascii="Calibri" w:eastAsia="Times New Roman" w:hAnsi="Calibri" w:cs="Arial"/>
                <w:b/>
                <w:bCs/>
                <w:lang w:eastAsia="en-NZ"/>
              </w:rPr>
            </w:pPr>
            <w:r w:rsidRPr="00B66CBF">
              <w:rPr>
                <w:rFonts w:ascii="Calibri" w:eastAsia="Times New Roman" w:hAnsi="Calibri" w:cs="Arial"/>
                <w:b/>
                <w:bCs/>
                <w:lang w:eastAsia="en-NZ"/>
              </w:rPr>
              <w:t>Compliance Period</w:t>
            </w:r>
          </w:p>
        </w:tc>
        <w:tc>
          <w:tcPr>
            <w:tcW w:w="907" w:type="dxa"/>
            <w:shd w:val="clear" w:color="auto" w:fill="FFFFCC"/>
            <w:noWrap/>
            <w:vAlign w:val="center"/>
            <w:hideMark/>
          </w:tcPr>
          <w:p w14:paraId="1CFECDEC" w14:textId="4137BCFC" w:rsidR="00FD5933" w:rsidRPr="00B66CBF" w:rsidRDefault="00FD5933" w:rsidP="00FD5933">
            <w:pPr>
              <w:spacing w:after="0" w:line="240" w:lineRule="auto"/>
              <w:jc w:val="center"/>
              <w:rPr>
                <w:rFonts w:ascii="Calibri" w:eastAsia="Times New Roman" w:hAnsi="Calibri" w:cs="Arial"/>
                <w:b/>
                <w:bCs/>
                <w:lang w:eastAsia="en-NZ"/>
              </w:rPr>
            </w:pPr>
            <w:r w:rsidRPr="00B66CBF">
              <w:rPr>
                <w:rFonts w:ascii="Calibri" w:hAnsi="Calibri" w:cs="Arial"/>
                <w:b/>
                <w:bCs/>
              </w:rPr>
              <w:t>17 - 18</w:t>
            </w:r>
          </w:p>
        </w:tc>
        <w:tc>
          <w:tcPr>
            <w:tcW w:w="907" w:type="dxa"/>
            <w:shd w:val="clear" w:color="auto" w:fill="FFFFCC"/>
            <w:noWrap/>
            <w:vAlign w:val="center"/>
            <w:hideMark/>
          </w:tcPr>
          <w:p w14:paraId="762E9F30" w14:textId="1E109000" w:rsidR="00FD5933" w:rsidRPr="00B66CBF" w:rsidRDefault="00FD5933" w:rsidP="00FD5933">
            <w:pPr>
              <w:spacing w:after="0" w:line="240" w:lineRule="auto"/>
              <w:jc w:val="center"/>
              <w:rPr>
                <w:rFonts w:ascii="Calibri" w:eastAsia="Times New Roman" w:hAnsi="Calibri" w:cs="Arial"/>
                <w:b/>
                <w:bCs/>
                <w:lang w:eastAsia="en-NZ"/>
              </w:rPr>
            </w:pPr>
            <w:r w:rsidRPr="00B66CBF">
              <w:rPr>
                <w:rFonts w:ascii="Calibri" w:hAnsi="Calibri" w:cs="Arial"/>
                <w:b/>
                <w:bCs/>
              </w:rPr>
              <w:t>18 - 19</w:t>
            </w:r>
          </w:p>
        </w:tc>
        <w:tc>
          <w:tcPr>
            <w:tcW w:w="907" w:type="dxa"/>
            <w:shd w:val="clear" w:color="auto" w:fill="FFFFCC"/>
            <w:noWrap/>
            <w:vAlign w:val="center"/>
            <w:hideMark/>
          </w:tcPr>
          <w:p w14:paraId="759DE713" w14:textId="1B1CFD44" w:rsidR="00FD5933" w:rsidRPr="00B66CBF" w:rsidRDefault="00FD5933" w:rsidP="00FD5933">
            <w:pPr>
              <w:spacing w:after="0" w:line="240" w:lineRule="auto"/>
              <w:jc w:val="center"/>
              <w:rPr>
                <w:rFonts w:ascii="Calibri" w:eastAsia="Times New Roman" w:hAnsi="Calibri" w:cs="Arial"/>
                <w:b/>
                <w:bCs/>
                <w:lang w:eastAsia="en-NZ"/>
              </w:rPr>
            </w:pPr>
            <w:r w:rsidRPr="00B66CBF">
              <w:rPr>
                <w:rFonts w:ascii="Calibri" w:hAnsi="Calibri" w:cs="Arial"/>
                <w:b/>
                <w:bCs/>
              </w:rPr>
              <w:t>19 - 20</w:t>
            </w:r>
          </w:p>
        </w:tc>
        <w:tc>
          <w:tcPr>
            <w:tcW w:w="893" w:type="dxa"/>
            <w:shd w:val="clear" w:color="auto" w:fill="FFFFCC"/>
            <w:vAlign w:val="center"/>
          </w:tcPr>
          <w:p w14:paraId="0F0F9740" w14:textId="4BEAADD5" w:rsidR="00FD5933" w:rsidRPr="00B66CBF" w:rsidRDefault="00FD5933" w:rsidP="00FD5933">
            <w:pPr>
              <w:spacing w:after="0" w:line="240" w:lineRule="auto"/>
              <w:jc w:val="center"/>
              <w:rPr>
                <w:rFonts w:ascii="Calibri" w:eastAsia="Times New Roman" w:hAnsi="Calibri" w:cs="Arial"/>
                <w:b/>
                <w:bCs/>
                <w:lang w:eastAsia="en-NZ"/>
              </w:rPr>
            </w:pPr>
            <w:r w:rsidRPr="00B66CBF">
              <w:rPr>
                <w:rFonts w:ascii="Calibri" w:hAnsi="Calibri" w:cs="Arial"/>
                <w:b/>
                <w:bCs/>
              </w:rPr>
              <w:t>20 - 21</w:t>
            </w:r>
          </w:p>
        </w:tc>
        <w:tc>
          <w:tcPr>
            <w:tcW w:w="893" w:type="dxa"/>
            <w:shd w:val="clear" w:color="auto" w:fill="FFFFCC"/>
            <w:vAlign w:val="center"/>
          </w:tcPr>
          <w:p w14:paraId="642A21C1" w14:textId="0DD6EFEF" w:rsidR="00FD5933" w:rsidRPr="00B66CBF" w:rsidRDefault="00FD5933" w:rsidP="00FD5933">
            <w:pPr>
              <w:spacing w:after="0" w:line="240" w:lineRule="auto"/>
              <w:jc w:val="center"/>
              <w:rPr>
                <w:rFonts w:ascii="Calibri" w:eastAsia="Times New Roman" w:hAnsi="Calibri" w:cs="Arial"/>
                <w:b/>
                <w:bCs/>
                <w:lang w:eastAsia="en-NZ"/>
              </w:rPr>
            </w:pPr>
            <w:r w:rsidRPr="00B66CBF">
              <w:rPr>
                <w:rFonts w:ascii="Calibri" w:hAnsi="Calibri" w:cs="Arial"/>
                <w:b/>
                <w:bCs/>
              </w:rPr>
              <w:t>21 - 22</w:t>
            </w:r>
          </w:p>
        </w:tc>
        <w:tc>
          <w:tcPr>
            <w:tcW w:w="893" w:type="dxa"/>
            <w:shd w:val="clear" w:color="auto" w:fill="FFFFCC"/>
            <w:vAlign w:val="center"/>
          </w:tcPr>
          <w:p w14:paraId="57AEF203" w14:textId="0F92D379" w:rsidR="00FD5933" w:rsidRPr="00B66CBF" w:rsidRDefault="00FD5933" w:rsidP="00FD5933">
            <w:pPr>
              <w:spacing w:after="0" w:line="240" w:lineRule="auto"/>
              <w:jc w:val="center"/>
              <w:rPr>
                <w:rFonts w:ascii="Calibri" w:eastAsia="Times New Roman" w:hAnsi="Calibri" w:cs="Arial"/>
                <w:b/>
                <w:bCs/>
                <w:lang w:eastAsia="en-NZ"/>
              </w:rPr>
            </w:pPr>
            <w:r w:rsidRPr="00B66CBF">
              <w:rPr>
                <w:rFonts w:ascii="Calibri" w:hAnsi="Calibri" w:cs="Arial"/>
                <w:b/>
                <w:bCs/>
              </w:rPr>
              <w:t>22 - 23</w:t>
            </w:r>
          </w:p>
        </w:tc>
        <w:tc>
          <w:tcPr>
            <w:tcW w:w="893" w:type="dxa"/>
            <w:shd w:val="clear" w:color="auto" w:fill="FFFFCC"/>
            <w:vAlign w:val="center"/>
          </w:tcPr>
          <w:p w14:paraId="3FC77299" w14:textId="06B9CB81" w:rsidR="00FD5933" w:rsidRPr="00B66CBF" w:rsidRDefault="00FD5933" w:rsidP="00FD5933">
            <w:pPr>
              <w:spacing w:after="0" w:line="240" w:lineRule="auto"/>
              <w:jc w:val="center"/>
              <w:rPr>
                <w:rFonts w:ascii="Calibri" w:hAnsi="Calibri" w:cs="Arial"/>
                <w:b/>
                <w:bCs/>
              </w:rPr>
            </w:pPr>
            <w:r w:rsidRPr="00B66CBF">
              <w:rPr>
                <w:rFonts w:ascii="Calibri" w:hAnsi="Calibri" w:cs="Arial"/>
                <w:b/>
                <w:bCs/>
              </w:rPr>
              <w:t>23 - 24</w:t>
            </w:r>
          </w:p>
        </w:tc>
        <w:tc>
          <w:tcPr>
            <w:tcW w:w="893" w:type="dxa"/>
            <w:shd w:val="clear" w:color="auto" w:fill="FFFFCC"/>
            <w:vAlign w:val="center"/>
          </w:tcPr>
          <w:p w14:paraId="6B874203" w14:textId="6B167BED" w:rsidR="00FD5933" w:rsidRPr="00B66CBF" w:rsidRDefault="00FD5933" w:rsidP="00FD5933">
            <w:pPr>
              <w:spacing w:after="0" w:line="240" w:lineRule="auto"/>
              <w:jc w:val="center"/>
              <w:rPr>
                <w:rFonts w:ascii="Calibri" w:hAnsi="Calibri" w:cs="Arial"/>
                <w:b/>
                <w:bCs/>
              </w:rPr>
            </w:pPr>
            <w:r w:rsidRPr="00B66CBF">
              <w:rPr>
                <w:rFonts w:ascii="Calibri" w:hAnsi="Calibri" w:cs="Arial"/>
                <w:b/>
                <w:bCs/>
              </w:rPr>
              <w:t>24 - 25</w:t>
            </w:r>
          </w:p>
        </w:tc>
        <w:tc>
          <w:tcPr>
            <w:tcW w:w="887" w:type="dxa"/>
            <w:shd w:val="clear" w:color="auto" w:fill="FFFFCC"/>
            <w:vAlign w:val="center"/>
          </w:tcPr>
          <w:p w14:paraId="4CEEA255" w14:textId="24266A9D" w:rsidR="00FD5933" w:rsidRPr="00B66CBF" w:rsidRDefault="00FD5933" w:rsidP="00FD5933">
            <w:pPr>
              <w:spacing w:after="0" w:line="240" w:lineRule="auto"/>
              <w:jc w:val="center"/>
              <w:rPr>
                <w:rFonts w:ascii="Calibri" w:hAnsi="Calibri" w:cs="Arial"/>
                <w:b/>
                <w:bCs/>
              </w:rPr>
            </w:pPr>
            <w:r w:rsidRPr="00B66CBF">
              <w:rPr>
                <w:rFonts w:ascii="Calibri" w:hAnsi="Calibri" w:cs="Arial"/>
                <w:b/>
                <w:bCs/>
              </w:rPr>
              <w:t>2</w:t>
            </w:r>
            <w:r>
              <w:rPr>
                <w:rFonts w:ascii="Calibri" w:hAnsi="Calibri" w:cs="Arial"/>
                <w:b/>
                <w:bCs/>
              </w:rPr>
              <w:t>5</w:t>
            </w:r>
            <w:r w:rsidRPr="00B66CBF">
              <w:rPr>
                <w:rFonts w:ascii="Calibri" w:hAnsi="Calibri" w:cs="Arial"/>
                <w:b/>
                <w:bCs/>
              </w:rPr>
              <w:t xml:space="preserve"> - 2</w:t>
            </w:r>
            <w:r>
              <w:rPr>
                <w:rFonts w:ascii="Calibri" w:hAnsi="Calibri" w:cs="Arial"/>
                <w:b/>
                <w:bCs/>
              </w:rPr>
              <w:t>6</w:t>
            </w:r>
          </w:p>
        </w:tc>
      </w:tr>
      <w:tr w:rsidR="00FD5933" w:rsidRPr="00B66CBF" w14:paraId="200A87E8" w14:textId="5ACD1D0A" w:rsidTr="00FD5933">
        <w:trPr>
          <w:trHeight w:val="397"/>
          <w:jc w:val="center"/>
        </w:trPr>
        <w:tc>
          <w:tcPr>
            <w:tcW w:w="2125" w:type="dxa"/>
            <w:noWrap/>
            <w:vAlign w:val="center"/>
            <w:hideMark/>
          </w:tcPr>
          <w:p w14:paraId="0BF891B6" w14:textId="77777777" w:rsidR="00FD5933" w:rsidRPr="00B66CBF" w:rsidRDefault="00FD5933" w:rsidP="00FD5933">
            <w:pPr>
              <w:spacing w:after="0" w:line="240" w:lineRule="auto"/>
              <w:jc w:val="center"/>
              <w:rPr>
                <w:rFonts w:ascii="Calibri" w:eastAsia="Times New Roman" w:hAnsi="Calibri" w:cs="Arial"/>
                <w:b/>
                <w:bCs/>
                <w:lang w:eastAsia="en-NZ"/>
              </w:rPr>
            </w:pPr>
            <w:r w:rsidRPr="00B66CBF">
              <w:rPr>
                <w:rFonts w:ascii="Calibri" w:eastAsia="Times New Roman" w:hAnsi="Calibri" w:cs="Arial"/>
                <w:b/>
                <w:bCs/>
                <w:lang w:eastAsia="en-NZ"/>
              </w:rPr>
              <w:t>Substantiated</w:t>
            </w:r>
          </w:p>
        </w:tc>
        <w:tc>
          <w:tcPr>
            <w:tcW w:w="907" w:type="dxa"/>
            <w:noWrap/>
            <w:vAlign w:val="center"/>
            <w:hideMark/>
          </w:tcPr>
          <w:p w14:paraId="63C37B88" w14:textId="14AA4F42"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5</w:t>
            </w:r>
          </w:p>
        </w:tc>
        <w:tc>
          <w:tcPr>
            <w:tcW w:w="907" w:type="dxa"/>
            <w:noWrap/>
            <w:vAlign w:val="center"/>
            <w:hideMark/>
          </w:tcPr>
          <w:p w14:paraId="5D66EEAA" w14:textId="379969D8"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39</w:t>
            </w:r>
          </w:p>
        </w:tc>
        <w:tc>
          <w:tcPr>
            <w:tcW w:w="907" w:type="dxa"/>
            <w:noWrap/>
            <w:vAlign w:val="center"/>
            <w:hideMark/>
          </w:tcPr>
          <w:p w14:paraId="50DEDCED" w14:textId="6EBAD4CE"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3</w:t>
            </w:r>
          </w:p>
        </w:tc>
        <w:tc>
          <w:tcPr>
            <w:tcW w:w="893" w:type="dxa"/>
            <w:vAlign w:val="center"/>
          </w:tcPr>
          <w:p w14:paraId="10CE62E4" w14:textId="04F9EEAA"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1</w:t>
            </w:r>
          </w:p>
        </w:tc>
        <w:tc>
          <w:tcPr>
            <w:tcW w:w="893" w:type="dxa"/>
            <w:vAlign w:val="center"/>
          </w:tcPr>
          <w:p w14:paraId="58B482CB" w14:textId="216328AB"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24</w:t>
            </w:r>
          </w:p>
        </w:tc>
        <w:tc>
          <w:tcPr>
            <w:tcW w:w="893" w:type="dxa"/>
            <w:vAlign w:val="center"/>
          </w:tcPr>
          <w:p w14:paraId="7A1ED9ED" w14:textId="70730F53"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1</w:t>
            </w:r>
          </w:p>
        </w:tc>
        <w:tc>
          <w:tcPr>
            <w:tcW w:w="893" w:type="dxa"/>
            <w:vAlign w:val="center"/>
          </w:tcPr>
          <w:p w14:paraId="2768CDE8" w14:textId="07BCB841" w:rsidR="00FD5933" w:rsidRPr="00B66CBF" w:rsidRDefault="00FD5933" w:rsidP="00FD5933">
            <w:pPr>
              <w:spacing w:after="0" w:line="240" w:lineRule="auto"/>
              <w:jc w:val="center"/>
              <w:rPr>
                <w:rFonts w:ascii="Calibri" w:hAnsi="Calibri" w:cs="Arial"/>
                <w:sz w:val="20"/>
                <w:szCs w:val="20"/>
              </w:rPr>
            </w:pPr>
            <w:r w:rsidRPr="00B66CBF">
              <w:rPr>
                <w:rFonts w:ascii="Calibri" w:hAnsi="Calibri" w:cs="Arial"/>
                <w:sz w:val="20"/>
                <w:szCs w:val="20"/>
              </w:rPr>
              <w:t>1</w:t>
            </w:r>
          </w:p>
        </w:tc>
        <w:tc>
          <w:tcPr>
            <w:tcW w:w="893" w:type="dxa"/>
            <w:vAlign w:val="center"/>
          </w:tcPr>
          <w:p w14:paraId="73953807" w14:textId="0B935D6F" w:rsidR="00FD5933" w:rsidRPr="00B66CBF" w:rsidRDefault="00FD5933" w:rsidP="00FD5933">
            <w:pPr>
              <w:spacing w:after="0" w:line="240" w:lineRule="auto"/>
              <w:jc w:val="center"/>
              <w:rPr>
                <w:rFonts w:ascii="Calibri" w:hAnsi="Calibri" w:cs="Arial"/>
                <w:sz w:val="20"/>
                <w:szCs w:val="20"/>
              </w:rPr>
            </w:pPr>
            <w:r w:rsidRPr="00B66CBF">
              <w:rPr>
                <w:rFonts w:ascii="Calibri" w:hAnsi="Calibri" w:cs="Arial"/>
                <w:sz w:val="20"/>
                <w:szCs w:val="20"/>
              </w:rPr>
              <w:t>3</w:t>
            </w:r>
          </w:p>
        </w:tc>
        <w:tc>
          <w:tcPr>
            <w:tcW w:w="887" w:type="dxa"/>
            <w:vAlign w:val="center"/>
          </w:tcPr>
          <w:p w14:paraId="30E32936" w14:textId="30A2A1BF" w:rsidR="00FD5933" w:rsidRPr="00B66CBF" w:rsidRDefault="00FD5933" w:rsidP="00FD5933">
            <w:pPr>
              <w:spacing w:after="0" w:line="240" w:lineRule="auto"/>
              <w:jc w:val="center"/>
              <w:rPr>
                <w:rFonts w:ascii="Calibri" w:hAnsi="Calibri" w:cs="Arial"/>
                <w:sz w:val="20"/>
                <w:szCs w:val="20"/>
              </w:rPr>
            </w:pPr>
            <w:r>
              <w:rPr>
                <w:rFonts w:ascii="Calibri" w:hAnsi="Calibri" w:cs="Arial"/>
                <w:sz w:val="20"/>
                <w:szCs w:val="20"/>
              </w:rPr>
              <w:t>2</w:t>
            </w:r>
          </w:p>
        </w:tc>
      </w:tr>
      <w:tr w:rsidR="00FD5933" w:rsidRPr="00B66CBF" w14:paraId="7304BE5B" w14:textId="6CBB10BB" w:rsidTr="00FD5933">
        <w:trPr>
          <w:trHeight w:val="397"/>
          <w:jc w:val="center"/>
        </w:trPr>
        <w:tc>
          <w:tcPr>
            <w:tcW w:w="2125" w:type="dxa"/>
            <w:noWrap/>
            <w:vAlign w:val="center"/>
          </w:tcPr>
          <w:p w14:paraId="53B862A1" w14:textId="57520C4C" w:rsidR="00FD5933" w:rsidRPr="00B66CBF" w:rsidRDefault="00FD5933" w:rsidP="00FD5933">
            <w:pPr>
              <w:spacing w:after="0" w:line="240" w:lineRule="auto"/>
              <w:jc w:val="center"/>
              <w:rPr>
                <w:rFonts w:ascii="Calibri" w:eastAsia="Times New Roman" w:hAnsi="Calibri" w:cs="Arial"/>
                <w:b/>
                <w:bCs/>
                <w:lang w:eastAsia="en-NZ"/>
              </w:rPr>
            </w:pPr>
            <w:r w:rsidRPr="00B66CBF">
              <w:rPr>
                <w:rFonts w:ascii="Calibri" w:eastAsia="Times New Roman" w:hAnsi="Calibri" w:cs="Arial"/>
                <w:b/>
                <w:bCs/>
                <w:lang w:eastAsia="en-NZ"/>
              </w:rPr>
              <w:t>Unsubstantiated</w:t>
            </w:r>
          </w:p>
        </w:tc>
        <w:tc>
          <w:tcPr>
            <w:tcW w:w="907" w:type="dxa"/>
            <w:noWrap/>
            <w:vAlign w:val="center"/>
          </w:tcPr>
          <w:p w14:paraId="63ACA88E" w14:textId="27286E65"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13</w:t>
            </w:r>
          </w:p>
        </w:tc>
        <w:tc>
          <w:tcPr>
            <w:tcW w:w="907" w:type="dxa"/>
            <w:noWrap/>
            <w:vAlign w:val="center"/>
          </w:tcPr>
          <w:p w14:paraId="71CB4944" w14:textId="41BCEA37"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26</w:t>
            </w:r>
          </w:p>
        </w:tc>
        <w:tc>
          <w:tcPr>
            <w:tcW w:w="907" w:type="dxa"/>
            <w:noWrap/>
            <w:vAlign w:val="center"/>
          </w:tcPr>
          <w:p w14:paraId="1EC6B54F" w14:textId="3C55E17E"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12</w:t>
            </w:r>
          </w:p>
        </w:tc>
        <w:tc>
          <w:tcPr>
            <w:tcW w:w="893" w:type="dxa"/>
            <w:vAlign w:val="center"/>
          </w:tcPr>
          <w:p w14:paraId="48265810" w14:textId="4F122690"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3</w:t>
            </w:r>
          </w:p>
        </w:tc>
        <w:tc>
          <w:tcPr>
            <w:tcW w:w="893" w:type="dxa"/>
            <w:vAlign w:val="center"/>
          </w:tcPr>
          <w:p w14:paraId="020D38C8" w14:textId="69084C66"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20</w:t>
            </w:r>
          </w:p>
        </w:tc>
        <w:tc>
          <w:tcPr>
            <w:tcW w:w="893" w:type="dxa"/>
            <w:vAlign w:val="center"/>
          </w:tcPr>
          <w:p w14:paraId="5047F166" w14:textId="6DEABF29"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13</w:t>
            </w:r>
          </w:p>
        </w:tc>
        <w:tc>
          <w:tcPr>
            <w:tcW w:w="893" w:type="dxa"/>
            <w:vAlign w:val="center"/>
          </w:tcPr>
          <w:p w14:paraId="506292B5" w14:textId="45E0A1F4" w:rsidR="00FD5933" w:rsidRPr="00B66CBF" w:rsidRDefault="00FD5933" w:rsidP="00FD5933">
            <w:pPr>
              <w:spacing w:after="0" w:line="240" w:lineRule="auto"/>
              <w:jc w:val="center"/>
              <w:rPr>
                <w:rFonts w:ascii="Calibri" w:hAnsi="Calibri" w:cs="Arial"/>
                <w:sz w:val="20"/>
                <w:szCs w:val="20"/>
              </w:rPr>
            </w:pPr>
            <w:r w:rsidRPr="00B66CBF">
              <w:rPr>
                <w:rFonts w:ascii="Calibri" w:hAnsi="Calibri" w:cs="Arial"/>
                <w:sz w:val="20"/>
                <w:szCs w:val="20"/>
              </w:rPr>
              <w:t>6</w:t>
            </w:r>
          </w:p>
        </w:tc>
        <w:tc>
          <w:tcPr>
            <w:tcW w:w="893" w:type="dxa"/>
            <w:vAlign w:val="center"/>
          </w:tcPr>
          <w:p w14:paraId="349E86F7" w14:textId="63E6AE18" w:rsidR="00FD5933" w:rsidRPr="00B66CBF" w:rsidRDefault="00FD5933" w:rsidP="00FD5933">
            <w:pPr>
              <w:spacing w:after="0" w:line="240" w:lineRule="auto"/>
              <w:jc w:val="center"/>
              <w:rPr>
                <w:rFonts w:ascii="Calibri" w:hAnsi="Calibri" w:cs="Arial"/>
                <w:sz w:val="20"/>
                <w:szCs w:val="20"/>
              </w:rPr>
            </w:pPr>
            <w:r w:rsidRPr="00B66CBF">
              <w:rPr>
                <w:rFonts w:ascii="Calibri" w:hAnsi="Calibri" w:cs="Arial"/>
                <w:sz w:val="20"/>
                <w:szCs w:val="20"/>
              </w:rPr>
              <w:t>8</w:t>
            </w:r>
          </w:p>
        </w:tc>
        <w:tc>
          <w:tcPr>
            <w:tcW w:w="887" w:type="dxa"/>
            <w:vAlign w:val="center"/>
          </w:tcPr>
          <w:p w14:paraId="3768CE7E" w14:textId="39315A02" w:rsidR="00FD5933" w:rsidRPr="00B66CBF" w:rsidRDefault="00FD5933" w:rsidP="00FD5933">
            <w:pPr>
              <w:spacing w:after="0" w:line="240" w:lineRule="auto"/>
              <w:jc w:val="center"/>
              <w:rPr>
                <w:rFonts w:ascii="Calibri" w:hAnsi="Calibri" w:cs="Arial"/>
                <w:sz w:val="20"/>
                <w:szCs w:val="20"/>
              </w:rPr>
            </w:pPr>
            <w:r>
              <w:rPr>
                <w:rFonts w:ascii="Calibri" w:hAnsi="Calibri" w:cs="Arial"/>
                <w:sz w:val="20"/>
                <w:szCs w:val="20"/>
              </w:rPr>
              <w:t>5</w:t>
            </w:r>
          </w:p>
        </w:tc>
      </w:tr>
      <w:tr w:rsidR="00FD5933" w:rsidRPr="00B66CBF" w14:paraId="44D5F178" w14:textId="770EAB2B" w:rsidTr="00FD5933">
        <w:trPr>
          <w:trHeight w:val="397"/>
          <w:jc w:val="center"/>
        </w:trPr>
        <w:tc>
          <w:tcPr>
            <w:tcW w:w="2125" w:type="dxa"/>
            <w:noWrap/>
            <w:vAlign w:val="center"/>
            <w:hideMark/>
          </w:tcPr>
          <w:p w14:paraId="4F0C80CF" w14:textId="77777777" w:rsidR="00FD5933" w:rsidRPr="00B66CBF" w:rsidRDefault="00FD5933" w:rsidP="00FD5933">
            <w:pPr>
              <w:spacing w:after="0" w:line="240" w:lineRule="auto"/>
              <w:jc w:val="center"/>
              <w:rPr>
                <w:rFonts w:ascii="Calibri" w:eastAsia="Times New Roman" w:hAnsi="Calibri" w:cs="Arial"/>
                <w:b/>
                <w:bCs/>
                <w:lang w:eastAsia="en-NZ"/>
              </w:rPr>
            </w:pPr>
            <w:r w:rsidRPr="00B66CBF">
              <w:rPr>
                <w:rFonts w:ascii="Calibri" w:eastAsia="Times New Roman" w:hAnsi="Calibri" w:cs="Arial"/>
                <w:b/>
                <w:bCs/>
                <w:lang w:eastAsia="en-NZ"/>
              </w:rPr>
              <w:t>Total Complaints</w:t>
            </w:r>
          </w:p>
        </w:tc>
        <w:tc>
          <w:tcPr>
            <w:tcW w:w="907" w:type="dxa"/>
            <w:noWrap/>
            <w:vAlign w:val="center"/>
            <w:hideMark/>
          </w:tcPr>
          <w:p w14:paraId="5A353D37" w14:textId="65743D39"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18</w:t>
            </w:r>
          </w:p>
        </w:tc>
        <w:tc>
          <w:tcPr>
            <w:tcW w:w="907" w:type="dxa"/>
            <w:noWrap/>
            <w:vAlign w:val="center"/>
            <w:hideMark/>
          </w:tcPr>
          <w:p w14:paraId="477A4936" w14:textId="1FC62F16"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65</w:t>
            </w:r>
          </w:p>
        </w:tc>
        <w:tc>
          <w:tcPr>
            <w:tcW w:w="907" w:type="dxa"/>
            <w:noWrap/>
            <w:vAlign w:val="center"/>
            <w:hideMark/>
          </w:tcPr>
          <w:p w14:paraId="39577B7A" w14:textId="287A44B3"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15</w:t>
            </w:r>
          </w:p>
        </w:tc>
        <w:tc>
          <w:tcPr>
            <w:tcW w:w="893" w:type="dxa"/>
            <w:vAlign w:val="center"/>
          </w:tcPr>
          <w:p w14:paraId="6C28CF82" w14:textId="243ED73A"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4</w:t>
            </w:r>
          </w:p>
        </w:tc>
        <w:tc>
          <w:tcPr>
            <w:tcW w:w="893" w:type="dxa"/>
            <w:vAlign w:val="center"/>
          </w:tcPr>
          <w:p w14:paraId="74ADA669" w14:textId="66153E63"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44</w:t>
            </w:r>
          </w:p>
        </w:tc>
        <w:tc>
          <w:tcPr>
            <w:tcW w:w="893" w:type="dxa"/>
            <w:vAlign w:val="center"/>
          </w:tcPr>
          <w:p w14:paraId="402220AF" w14:textId="289F2663" w:rsidR="00FD5933" w:rsidRPr="00B66CBF" w:rsidRDefault="00FD5933" w:rsidP="00FD5933">
            <w:pPr>
              <w:spacing w:after="0" w:line="240" w:lineRule="auto"/>
              <w:jc w:val="center"/>
              <w:rPr>
                <w:rFonts w:ascii="Calibri" w:eastAsia="Times New Roman" w:hAnsi="Calibri" w:cs="Arial"/>
                <w:lang w:eastAsia="en-NZ"/>
              </w:rPr>
            </w:pPr>
            <w:r w:rsidRPr="00B66CBF">
              <w:rPr>
                <w:rFonts w:ascii="Calibri" w:hAnsi="Calibri" w:cs="Arial"/>
                <w:sz w:val="20"/>
                <w:szCs w:val="20"/>
              </w:rPr>
              <w:t>14</w:t>
            </w:r>
          </w:p>
        </w:tc>
        <w:tc>
          <w:tcPr>
            <w:tcW w:w="893" w:type="dxa"/>
            <w:vAlign w:val="center"/>
          </w:tcPr>
          <w:p w14:paraId="3C7105FD" w14:textId="1E3EF6F7" w:rsidR="00FD5933" w:rsidRPr="00B66CBF" w:rsidRDefault="00FD5933" w:rsidP="00FD5933">
            <w:pPr>
              <w:spacing w:after="0" w:line="240" w:lineRule="auto"/>
              <w:jc w:val="center"/>
              <w:rPr>
                <w:rFonts w:ascii="Calibri" w:hAnsi="Calibri" w:cs="Arial"/>
                <w:sz w:val="20"/>
                <w:szCs w:val="20"/>
              </w:rPr>
            </w:pPr>
            <w:r w:rsidRPr="00B66CBF">
              <w:rPr>
                <w:rFonts w:ascii="Calibri" w:hAnsi="Calibri" w:cs="Arial"/>
                <w:sz w:val="20"/>
                <w:szCs w:val="20"/>
              </w:rPr>
              <w:t>7</w:t>
            </w:r>
          </w:p>
        </w:tc>
        <w:tc>
          <w:tcPr>
            <w:tcW w:w="893" w:type="dxa"/>
            <w:vAlign w:val="center"/>
          </w:tcPr>
          <w:p w14:paraId="32EF7A31" w14:textId="29F98F9D" w:rsidR="00FD5933" w:rsidRPr="00B66CBF" w:rsidRDefault="00FD5933" w:rsidP="00FD5933">
            <w:pPr>
              <w:spacing w:after="0" w:line="240" w:lineRule="auto"/>
              <w:jc w:val="center"/>
              <w:rPr>
                <w:rFonts w:ascii="Calibri" w:hAnsi="Calibri" w:cs="Arial"/>
                <w:sz w:val="20"/>
                <w:szCs w:val="20"/>
              </w:rPr>
            </w:pPr>
            <w:r w:rsidRPr="00B66CBF">
              <w:rPr>
                <w:rFonts w:ascii="Calibri" w:hAnsi="Calibri" w:cs="Arial"/>
                <w:sz w:val="20"/>
                <w:szCs w:val="20"/>
              </w:rPr>
              <w:t>11</w:t>
            </w:r>
          </w:p>
        </w:tc>
        <w:tc>
          <w:tcPr>
            <w:tcW w:w="887" w:type="dxa"/>
            <w:vAlign w:val="center"/>
          </w:tcPr>
          <w:p w14:paraId="3F683EB9" w14:textId="4246E911" w:rsidR="00FD5933" w:rsidRPr="00B66CBF" w:rsidRDefault="00FD5933" w:rsidP="00FD5933">
            <w:pPr>
              <w:spacing w:after="0" w:line="240" w:lineRule="auto"/>
              <w:jc w:val="center"/>
              <w:rPr>
                <w:rFonts w:ascii="Calibri" w:hAnsi="Calibri" w:cs="Arial"/>
                <w:sz w:val="20"/>
                <w:szCs w:val="20"/>
              </w:rPr>
            </w:pPr>
            <w:r>
              <w:rPr>
                <w:rFonts w:ascii="Calibri" w:hAnsi="Calibri" w:cs="Arial"/>
                <w:sz w:val="20"/>
                <w:szCs w:val="20"/>
              </w:rPr>
              <w:t>7</w:t>
            </w:r>
          </w:p>
        </w:tc>
      </w:tr>
    </w:tbl>
    <w:p w14:paraId="6631159A" w14:textId="239F6EDA" w:rsidR="00F31359" w:rsidRPr="00B66CBF" w:rsidRDefault="00F31359" w:rsidP="005025AA">
      <w:pPr>
        <w:spacing w:after="0"/>
        <w:rPr>
          <w:rFonts w:ascii="Calibri" w:hAnsi="Calibri"/>
          <w:b/>
          <w:color w:val="FF0000"/>
          <w:sz w:val="24"/>
          <w:szCs w:val="24"/>
        </w:rPr>
      </w:pPr>
    </w:p>
    <w:p w14:paraId="5FAC8004" w14:textId="7E9D8486" w:rsidR="00A4112B" w:rsidRPr="00B66CBF" w:rsidRDefault="007C501B" w:rsidP="00A4112B">
      <w:pPr>
        <w:jc w:val="center"/>
        <w:rPr>
          <w:rFonts w:ascii="Calibri" w:hAnsi="Calibri"/>
        </w:rPr>
      </w:pPr>
      <w:r>
        <w:rPr>
          <w:noProof/>
          <w:lang w:eastAsia="en-NZ"/>
        </w:rPr>
        <w:drawing>
          <wp:inline distT="0" distB="0" distL="0" distR="0" wp14:anchorId="7BF210F9" wp14:editId="5BA187B2">
            <wp:extent cx="6479540" cy="4899025"/>
            <wp:effectExtent l="0" t="0" r="1651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D05EAC" w14:textId="2FF85EB4" w:rsidR="00F31359" w:rsidRPr="000A0F45" w:rsidRDefault="00F31359" w:rsidP="00A4112B">
      <w:pPr>
        <w:spacing w:after="0"/>
        <w:jc w:val="center"/>
        <w:rPr>
          <w:rFonts w:cstheme="minorHAnsi"/>
          <w:noProof/>
          <w:lang w:eastAsia="en-NZ"/>
        </w:rPr>
      </w:pPr>
    </w:p>
    <w:p w14:paraId="6655DC15" w14:textId="0315D21C" w:rsidR="009933ED" w:rsidRDefault="009933ED" w:rsidP="00A4112B">
      <w:pPr>
        <w:spacing w:after="0"/>
        <w:jc w:val="center"/>
        <w:rPr>
          <w:rFonts w:cstheme="minorHAnsi"/>
          <w:noProof/>
          <w:lang w:eastAsia="en-NZ"/>
        </w:rPr>
      </w:pPr>
    </w:p>
    <w:p w14:paraId="772A321E" w14:textId="0ACC2564" w:rsidR="007C501B" w:rsidRDefault="007C501B" w:rsidP="00A4112B">
      <w:pPr>
        <w:spacing w:after="0"/>
        <w:jc w:val="center"/>
        <w:rPr>
          <w:rFonts w:cstheme="minorHAnsi"/>
          <w:noProof/>
          <w:lang w:eastAsia="en-NZ"/>
        </w:rPr>
      </w:pPr>
    </w:p>
    <w:p w14:paraId="54C31C4F" w14:textId="5264E8EB" w:rsidR="007C501B" w:rsidRDefault="007C501B" w:rsidP="00A4112B">
      <w:pPr>
        <w:spacing w:after="0"/>
        <w:jc w:val="center"/>
        <w:rPr>
          <w:rFonts w:cstheme="minorHAnsi"/>
          <w:noProof/>
          <w:lang w:eastAsia="en-NZ"/>
        </w:rPr>
      </w:pPr>
    </w:p>
    <w:p w14:paraId="04485A1D" w14:textId="3F69F1DD" w:rsidR="007C501B" w:rsidRDefault="007C501B" w:rsidP="00A4112B">
      <w:pPr>
        <w:spacing w:after="0"/>
        <w:jc w:val="center"/>
        <w:rPr>
          <w:rFonts w:cstheme="minorHAnsi"/>
          <w:noProof/>
          <w:lang w:eastAsia="en-NZ"/>
        </w:rPr>
      </w:pPr>
    </w:p>
    <w:p w14:paraId="5E707AC8" w14:textId="5C9E4CD7" w:rsidR="007C501B" w:rsidRDefault="007C501B" w:rsidP="00A4112B">
      <w:pPr>
        <w:spacing w:after="0"/>
        <w:jc w:val="center"/>
        <w:rPr>
          <w:rFonts w:cstheme="minorHAnsi"/>
          <w:noProof/>
          <w:lang w:eastAsia="en-NZ"/>
        </w:rPr>
      </w:pPr>
    </w:p>
    <w:p w14:paraId="3FF6C852" w14:textId="3008BC8F" w:rsidR="007C501B" w:rsidRDefault="007C501B" w:rsidP="00A4112B">
      <w:pPr>
        <w:spacing w:after="0"/>
        <w:jc w:val="center"/>
        <w:rPr>
          <w:rFonts w:cstheme="minorHAnsi"/>
          <w:noProof/>
          <w:lang w:eastAsia="en-NZ"/>
        </w:rPr>
      </w:pPr>
    </w:p>
    <w:p w14:paraId="5A36955C" w14:textId="1FDB5565" w:rsidR="007C501B" w:rsidRDefault="007C501B" w:rsidP="00A4112B">
      <w:pPr>
        <w:spacing w:after="0"/>
        <w:jc w:val="center"/>
        <w:rPr>
          <w:rFonts w:cstheme="minorHAnsi"/>
          <w:noProof/>
          <w:lang w:eastAsia="en-NZ"/>
        </w:rPr>
      </w:pPr>
    </w:p>
    <w:p w14:paraId="3C67B7D8" w14:textId="5DBD4F05" w:rsidR="007C501B" w:rsidRDefault="007C501B" w:rsidP="00A4112B">
      <w:pPr>
        <w:spacing w:after="0"/>
        <w:jc w:val="center"/>
        <w:rPr>
          <w:rFonts w:cstheme="minorHAnsi"/>
          <w:noProof/>
          <w:lang w:eastAsia="en-NZ"/>
        </w:rPr>
      </w:pPr>
    </w:p>
    <w:p w14:paraId="428D6A07" w14:textId="598997AE" w:rsidR="007C501B" w:rsidRDefault="007C501B" w:rsidP="00A4112B">
      <w:pPr>
        <w:spacing w:after="0"/>
        <w:jc w:val="center"/>
        <w:rPr>
          <w:rFonts w:cstheme="minorHAnsi"/>
          <w:noProof/>
          <w:lang w:eastAsia="en-NZ"/>
        </w:rPr>
      </w:pPr>
    </w:p>
    <w:p w14:paraId="0E8CD7B7" w14:textId="6084C666" w:rsidR="007C501B" w:rsidRDefault="007C501B" w:rsidP="00A4112B">
      <w:pPr>
        <w:spacing w:after="0"/>
        <w:jc w:val="center"/>
        <w:rPr>
          <w:rFonts w:cstheme="minorHAnsi"/>
          <w:noProof/>
          <w:lang w:eastAsia="en-NZ"/>
        </w:rPr>
      </w:pPr>
    </w:p>
    <w:p w14:paraId="60BC2858" w14:textId="11B228B2" w:rsidR="007C501B" w:rsidRDefault="007C501B" w:rsidP="00A4112B">
      <w:pPr>
        <w:spacing w:after="0"/>
        <w:jc w:val="center"/>
        <w:rPr>
          <w:rFonts w:cstheme="minorHAnsi"/>
          <w:noProof/>
          <w:lang w:eastAsia="en-NZ"/>
        </w:rPr>
      </w:pPr>
    </w:p>
    <w:p w14:paraId="7ACFFCE4" w14:textId="7DDD4E54" w:rsidR="007C501B" w:rsidRDefault="00EA61B7" w:rsidP="00A4112B">
      <w:pPr>
        <w:spacing w:after="0"/>
        <w:jc w:val="center"/>
        <w:rPr>
          <w:rFonts w:cstheme="minorHAnsi"/>
          <w:noProof/>
          <w:lang w:eastAsia="en-NZ"/>
        </w:rPr>
      </w:pPr>
      <w:r>
        <w:rPr>
          <w:noProof/>
          <w:lang w:eastAsia="en-NZ"/>
        </w:rPr>
        <w:drawing>
          <wp:inline distT="0" distB="0" distL="0" distR="0" wp14:anchorId="2E12E6CD" wp14:editId="410FB76B">
            <wp:extent cx="6305550" cy="4229101"/>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F5A35E" w14:textId="0209B4FD" w:rsidR="007C501B" w:rsidRDefault="007C501B" w:rsidP="00A4112B">
      <w:pPr>
        <w:spacing w:after="0"/>
        <w:jc w:val="center"/>
        <w:rPr>
          <w:rFonts w:cstheme="minorHAnsi"/>
          <w:noProof/>
          <w:lang w:eastAsia="en-NZ"/>
        </w:rPr>
      </w:pPr>
    </w:p>
    <w:p w14:paraId="299FE2F5" w14:textId="77777777" w:rsidR="00F021DA" w:rsidRPr="000A0F45" w:rsidRDefault="00F021DA" w:rsidP="00A4112B">
      <w:pPr>
        <w:spacing w:after="0"/>
        <w:rPr>
          <w:rFonts w:cstheme="minorHAnsi"/>
          <w:b/>
          <w:sz w:val="28"/>
          <w:szCs w:val="28"/>
          <w:u w:val="single"/>
        </w:rPr>
      </w:pPr>
    </w:p>
    <w:p w14:paraId="7E0E4B39" w14:textId="77052501" w:rsidR="00A4112B" w:rsidRDefault="00960266" w:rsidP="00A4112B">
      <w:pPr>
        <w:spacing w:after="0"/>
        <w:rPr>
          <w:b/>
          <w:sz w:val="28"/>
          <w:szCs w:val="28"/>
          <w:u w:val="single"/>
        </w:rPr>
      </w:pPr>
      <w:r>
        <w:rPr>
          <w:b/>
          <w:sz w:val="28"/>
          <w:szCs w:val="28"/>
          <w:u w:val="single"/>
        </w:rPr>
        <w:t>P</w:t>
      </w:r>
      <w:r w:rsidR="00A4112B" w:rsidRPr="000030EA">
        <w:rPr>
          <w:b/>
          <w:sz w:val="28"/>
          <w:szCs w:val="28"/>
          <w:u w:val="single"/>
        </w:rPr>
        <w:t>oints of Interest:</w:t>
      </w:r>
    </w:p>
    <w:p w14:paraId="1B697C72" w14:textId="77777777" w:rsidR="00F021DA" w:rsidRDefault="00F021DA" w:rsidP="00A4112B">
      <w:pPr>
        <w:spacing w:after="0"/>
        <w:rPr>
          <w:b/>
          <w:sz w:val="28"/>
          <w:szCs w:val="28"/>
          <w:u w:val="single"/>
        </w:rPr>
      </w:pPr>
    </w:p>
    <w:p w14:paraId="1EB5313A" w14:textId="02E2583B" w:rsidR="00A4112B" w:rsidRDefault="00A4112B" w:rsidP="00F021DA">
      <w:pPr>
        <w:spacing w:after="0"/>
        <w:rPr>
          <w:sz w:val="24"/>
          <w:szCs w:val="24"/>
        </w:rPr>
      </w:pPr>
      <w:r w:rsidRPr="000030EA">
        <w:rPr>
          <w:sz w:val="24"/>
          <w:szCs w:val="24"/>
        </w:rPr>
        <w:t>1.</w:t>
      </w:r>
      <w:r w:rsidRPr="000030EA">
        <w:rPr>
          <w:sz w:val="24"/>
          <w:szCs w:val="24"/>
        </w:rPr>
        <w:tab/>
      </w:r>
      <w:r w:rsidR="00EA61B7">
        <w:rPr>
          <w:sz w:val="24"/>
          <w:szCs w:val="24"/>
        </w:rPr>
        <w:t>2</w:t>
      </w:r>
      <w:r w:rsidR="00F021DA">
        <w:rPr>
          <w:sz w:val="24"/>
          <w:szCs w:val="24"/>
        </w:rPr>
        <w:t xml:space="preserve"> substantiated odour complaints to date for the reporting period, of which </w:t>
      </w:r>
      <w:r w:rsidR="00EA61B7" w:rsidRPr="00EA61B7">
        <w:rPr>
          <w:b/>
          <w:sz w:val="24"/>
          <w:szCs w:val="24"/>
          <w:u w:val="single"/>
        </w:rPr>
        <w:t>none</w:t>
      </w:r>
      <w:r w:rsidR="00EA61B7">
        <w:rPr>
          <w:sz w:val="24"/>
          <w:szCs w:val="24"/>
        </w:rPr>
        <w:t xml:space="preserve"> were </w:t>
      </w:r>
      <w:r w:rsidR="00F021DA">
        <w:rPr>
          <w:sz w:val="24"/>
          <w:szCs w:val="24"/>
        </w:rPr>
        <w:t xml:space="preserve">rated as </w:t>
      </w:r>
      <w:r w:rsidR="00EA61B7">
        <w:rPr>
          <w:sz w:val="24"/>
          <w:szCs w:val="24"/>
        </w:rPr>
        <w:tab/>
      </w:r>
      <w:r w:rsidR="00F021DA">
        <w:rPr>
          <w:sz w:val="24"/>
          <w:szCs w:val="24"/>
        </w:rPr>
        <w:t xml:space="preserve">objectionable </w:t>
      </w:r>
      <w:r w:rsidR="000B18C5">
        <w:rPr>
          <w:sz w:val="24"/>
          <w:szCs w:val="24"/>
        </w:rPr>
        <w:t xml:space="preserve">(if it occurred on a regular or frequent basis) </w:t>
      </w:r>
      <w:r w:rsidR="00F021DA">
        <w:rPr>
          <w:sz w:val="24"/>
          <w:szCs w:val="24"/>
        </w:rPr>
        <w:t>by the independent assessor</w:t>
      </w:r>
      <w:r w:rsidR="00960266">
        <w:rPr>
          <w:sz w:val="24"/>
          <w:szCs w:val="24"/>
        </w:rPr>
        <w:t xml:space="preserve">. </w:t>
      </w:r>
      <w:r w:rsidR="003C5C1A">
        <w:rPr>
          <w:sz w:val="24"/>
          <w:szCs w:val="24"/>
        </w:rPr>
        <w:t xml:space="preserve"> </w:t>
      </w:r>
      <w:r w:rsidR="000B18C5">
        <w:rPr>
          <w:sz w:val="24"/>
          <w:szCs w:val="24"/>
        </w:rPr>
        <w:tab/>
      </w:r>
      <w:r w:rsidR="00EA61B7">
        <w:rPr>
          <w:sz w:val="24"/>
          <w:szCs w:val="24"/>
        </w:rPr>
        <w:t xml:space="preserve">One of the odour complaints was rated as objectionable beyond the boundary fence in Heads </w:t>
      </w:r>
      <w:r w:rsidR="00EA61B7">
        <w:rPr>
          <w:sz w:val="24"/>
          <w:szCs w:val="24"/>
        </w:rPr>
        <w:tab/>
        <w:t xml:space="preserve">Road (but not </w:t>
      </w:r>
      <w:r w:rsidR="00B554BC">
        <w:rPr>
          <w:sz w:val="24"/>
          <w:szCs w:val="24"/>
        </w:rPr>
        <w:t xml:space="preserve">at </w:t>
      </w:r>
      <w:r w:rsidR="00EA61B7">
        <w:rPr>
          <w:sz w:val="24"/>
          <w:szCs w:val="24"/>
        </w:rPr>
        <w:t xml:space="preserve">the complainants address) by AFFCO staff. This odour was caused by a vacuum </w:t>
      </w:r>
      <w:r w:rsidR="00EA61B7">
        <w:rPr>
          <w:sz w:val="24"/>
          <w:szCs w:val="24"/>
        </w:rPr>
        <w:tab/>
        <w:t>pump failure (PSES System)</w:t>
      </w:r>
      <w:r w:rsidR="004056FE">
        <w:rPr>
          <w:sz w:val="24"/>
          <w:szCs w:val="24"/>
        </w:rPr>
        <w:t>.</w:t>
      </w:r>
    </w:p>
    <w:p w14:paraId="282E3944" w14:textId="4BF1E6B8" w:rsidR="00A4112B" w:rsidRDefault="00A4112B" w:rsidP="00A4112B">
      <w:pPr>
        <w:spacing w:after="0"/>
        <w:rPr>
          <w:sz w:val="24"/>
          <w:szCs w:val="24"/>
        </w:rPr>
      </w:pPr>
    </w:p>
    <w:p w14:paraId="1A2D0553" w14:textId="32B640B1" w:rsidR="003324FB" w:rsidRDefault="007F6B61" w:rsidP="00A4112B">
      <w:pPr>
        <w:spacing w:after="0"/>
        <w:rPr>
          <w:sz w:val="24"/>
          <w:szCs w:val="24"/>
        </w:rPr>
      </w:pPr>
      <w:r>
        <w:rPr>
          <w:sz w:val="24"/>
          <w:szCs w:val="24"/>
        </w:rPr>
        <w:t>2.</w:t>
      </w:r>
      <w:r>
        <w:rPr>
          <w:sz w:val="24"/>
          <w:szCs w:val="24"/>
        </w:rPr>
        <w:tab/>
      </w:r>
      <w:r w:rsidR="005A79AF">
        <w:rPr>
          <w:sz w:val="24"/>
          <w:szCs w:val="24"/>
        </w:rPr>
        <w:t>Easy Earth Composting</w:t>
      </w:r>
      <w:r w:rsidR="001F69EE">
        <w:rPr>
          <w:sz w:val="24"/>
          <w:szCs w:val="24"/>
        </w:rPr>
        <w:t>,</w:t>
      </w:r>
      <w:r w:rsidR="00EA61B7">
        <w:rPr>
          <w:sz w:val="24"/>
          <w:szCs w:val="24"/>
        </w:rPr>
        <w:t xml:space="preserve"> located in Karoro Road</w:t>
      </w:r>
      <w:r w:rsidR="001F69EE">
        <w:rPr>
          <w:sz w:val="24"/>
          <w:szCs w:val="24"/>
        </w:rPr>
        <w:t>,</w:t>
      </w:r>
      <w:r w:rsidR="00EA61B7">
        <w:rPr>
          <w:sz w:val="24"/>
          <w:szCs w:val="24"/>
        </w:rPr>
        <w:t xml:space="preserve"> is another business which is producing odours </w:t>
      </w:r>
      <w:r w:rsidR="00EA61B7">
        <w:rPr>
          <w:sz w:val="24"/>
          <w:szCs w:val="24"/>
        </w:rPr>
        <w:tab/>
        <w:t xml:space="preserve">within the </w:t>
      </w:r>
      <w:r w:rsidR="001F69EE">
        <w:rPr>
          <w:sz w:val="24"/>
          <w:szCs w:val="24"/>
        </w:rPr>
        <w:t xml:space="preserve">Heads Road </w:t>
      </w:r>
      <w:r w:rsidR="00EA61B7">
        <w:rPr>
          <w:sz w:val="24"/>
          <w:szCs w:val="24"/>
        </w:rPr>
        <w:t>industrial area</w:t>
      </w:r>
      <w:r>
        <w:rPr>
          <w:sz w:val="24"/>
          <w:szCs w:val="24"/>
        </w:rPr>
        <w:t>.</w:t>
      </w:r>
      <w:r w:rsidR="00EA61B7">
        <w:rPr>
          <w:sz w:val="24"/>
          <w:szCs w:val="24"/>
        </w:rPr>
        <w:t xml:space="preserve"> Easy Earth Composting odours</w:t>
      </w:r>
      <w:r w:rsidR="001F69EE">
        <w:rPr>
          <w:sz w:val="24"/>
          <w:szCs w:val="24"/>
        </w:rPr>
        <w:t xml:space="preserve"> are very noticeable on </w:t>
      </w:r>
      <w:r w:rsidR="001F69EE">
        <w:rPr>
          <w:sz w:val="24"/>
          <w:szCs w:val="24"/>
        </w:rPr>
        <w:tab/>
        <w:t xml:space="preserve">Thursday’s when they turn their compost over. AFFCO Imlay representatives have laid one </w:t>
      </w:r>
      <w:r w:rsidR="001F69EE">
        <w:rPr>
          <w:sz w:val="24"/>
          <w:szCs w:val="24"/>
        </w:rPr>
        <w:tab/>
        <w:t>complaint to Horizons to date. This occurred on Thursday the 5</w:t>
      </w:r>
      <w:r w:rsidR="001F69EE" w:rsidRPr="001F69EE">
        <w:rPr>
          <w:sz w:val="24"/>
          <w:szCs w:val="24"/>
          <w:vertAlign w:val="superscript"/>
        </w:rPr>
        <w:t>th</w:t>
      </w:r>
      <w:r w:rsidR="001F69EE">
        <w:rPr>
          <w:sz w:val="24"/>
          <w:szCs w:val="24"/>
        </w:rPr>
        <w:t xml:space="preserve"> of March.</w:t>
      </w:r>
      <w:r w:rsidR="005A79AF">
        <w:rPr>
          <w:sz w:val="24"/>
          <w:szCs w:val="24"/>
        </w:rPr>
        <w:t xml:space="preserve"> Easy Earth </w:t>
      </w:r>
      <w:r w:rsidR="005A79AF">
        <w:rPr>
          <w:sz w:val="24"/>
          <w:szCs w:val="24"/>
        </w:rPr>
        <w:tab/>
        <w:t>Composting was approached by a Horizons official and advised of the complaint.</w:t>
      </w:r>
    </w:p>
    <w:p w14:paraId="04806322" w14:textId="7EFF0D61" w:rsidR="00A4112B" w:rsidRDefault="00A4112B" w:rsidP="00A4112B">
      <w:pPr>
        <w:tabs>
          <w:tab w:val="left" w:pos="1275"/>
        </w:tabs>
        <w:rPr>
          <w:b/>
          <w:noProof/>
          <w:sz w:val="28"/>
          <w:szCs w:val="28"/>
          <w:u w:val="single"/>
          <w:lang w:eastAsia="en-NZ"/>
        </w:rPr>
      </w:pPr>
    </w:p>
    <w:p w14:paraId="2619EBC0" w14:textId="572FCAC3" w:rsidR="00540063" w:rsidRPr="00651B91" w:rsidRDefault="00540063" w:rsidP="00A4112B">
      <w:pPr>
        <w:tabs>
          <w:tab w:val="left" w:pos="1275"/>
        </w:tabs>
        <w:rPr>
          <w:noProof/>
          <w:sz w:val="24"/>
          <w:szCs w:val="24"/>
          <w:lang w:eastAsia="en-NZ"/>
        </w:rPr>
      </w:pPr>
    </w:p>
    <w:p w14:paraId="5F828DDA" w14:textId="2C7E751A" w:rsidR="00540063" w:rsidRPr="00651B91" w:rsidRDefault="00540063" w:rsidP="00A4112B">
      <w:pPr>
        <w:tabs>
          <w:tab w:val="left" w:pos="1275"/>
        </w:tabs>
        <w:rPr>
          <w:noProof/>
          <w:sz w:val="24"/>
          <w:szCs w:val="24"/>
          <w:lang w:eastAsia="en-NZ"/>
        </w:rPr>
      </w:pPr>
    </w:p>
    <w:p w14:paraId="0E3FAA69" w14:textId="6834C2D1" w:rsidR="00BB6C74" w:rsidRPr="00A4112B" w:rsidRDefault="00BB6C74" w:rsidP="00A4112B">
      <w:pPr>
        <w:tabs>
          <w:tab w:val="left" w:pos="1275"/>
        </w:tabs>
        <w:rPr>
          <w:sz w:val="28"/>
          <w:szCs w:val="28"/>
          <w:lang w:eastAsia="en-NZ"/>
        </w:rPr>
        <w:sectPr w:rsidR="00BB6C74" w:rsidRPr="00A4112B" w:rsidSect="00D13601">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cols w:space="708"/>
          <w:docGrid w:linePitch="360"/>
        </w:sectPr>
      </w:pPr>
    </w:p>
    <w:p w14:paraId="4A80B849" w14:textId="137A92EF" w:rsidR="00AA3D85" w:rsidRPr="0075662E" w:rsidRDefault="00DD6566" w:rsidP="00AA3D85">
      <w:pPr>
        <w:rPr>
          <w:b/>
          <w:color w:val="FF0000"/>
          <w:sz w:val="40"/>
          <w:szCs w:val="40"/>
        </w:rPr>
      </w:pPr>
      <w:r>
        <w:rPr>
          <w:b/>
          <w:color w:val="FF0000"/>
          <w:sz w:val="40"/>
          <w:szCs w:val="40"/>
        </w:rPr>
        <w:t>3</w:t>
      </w:r>
      <w:r w:rsidR="00AA3D85" w:rsidRPr="0075662E">
        <w:rPr>
          <w:b/>
          <w:color w:val="FF0000"/>
          <w:sz w:val="40"/>
          <w:szCs w:val="40"/>
        </w:rPr>
        <w:t>.</w:t>
      </w:r>
      <w:r w:rsidR="00AA3D85" w:rsidRPr="0075662E">
        <w:rPr>
          <w:b/>
          <w:color w:val="FF0000"/>
          <w:sz w:val="40"/>
          <w:szCs w:val="40"/>
        </w:rPr>
        <w:tab/>
        <w:t>Odour Complaint Register</w:t>
      </w:r>
    </w:p>
    <w:p w14:paraId="6224DC8D" w14:textId="752535C4" w:rsidR="00BD04CD" w:rsidRPr="00B66CBF" w:rsidRDefault="00174B27" w:rsidP="00B83CB3">
      <w:pPr>
        <w:rPr>
          <w:sz w:val="24"/>
          <w:szCs w:val="24"/>
        </w:rPr>
      </w:pPr>
      <w:r w:rsidRPr="0076204E">
        <w:rPr>
          <w:b/>
          <w:color w:val="FF0000"/>
          <w:sz w:val="32"/>
          <w:szCs w:val="32"/>
        </w:rPr>
        <w:t>20</w:t>
      </w:r>
      <w:r>
        <w:rPr>
          <w:b/>
          <w:color w:val="FF0000"/>
          <w:sz w:val="32"/>
          <w:szCs w:val="32"/>
        </w:rPr>
        <w:t>2</w:t>
      </w:r>
      <w:r w:rsidR="00035BA5">
        <w:rPr>
          <w:b/>
          <w:color w:val="FF0000"/>
          <w:sz w:val="32"/>
          <w:szCs w:val="32"/>
        </w:rPr>
        <w:t>5</w:t>
      </w:r>
      <w:r w:rsidRPr="0076204E">
        <w:rPr>
          <w:b/>
          <w:color w:val="FF0000"/>
          <w:sz w:val="32"/>
          <w:szCs w:val="32"/>
        </w:rPr>
        <w:t xml:space="preserve"> – 202</w:t>
      </w:r>
      <w:r w:rsidR="00035BA5">
        <w:rPr>
          <w:b/>
          <w:color w:val="FF0000"/>
          <w:sz w:val="32"/>
          <w:szCs w:val="32"/>
        </w:rPr>
        <w:t>6</w:t>
      </w:r>
      <w:r w:rsidRPr="0076204E">
        <w:rPr>
          <w:b/>
          <w:color w:val="FF0000"/>
          <w:sz w:val="32"/>
          <w:szCs w:val="32"/>
        </w:rPr>
        <w:t xml:space="preserve"> Reporting Period</w:t>
      </w:r>
      <w:r w:rsidR="00B83CB3">
        <w:rPr>
          <w:b/>
          <w:color w:val="FF0000"/>
          <w:sz w:val="32"/>
          <w:szCs w:val="32"/>
        </w:rPr>
        <w:t>:-</w:t>
      </w:r>
    </w:p>
    <w:tbl>
      <w:tblPr>
        <w:tblW w:w="15304" w:type="dxa"/>
        <w:tblLook w:val="04A0" w:firstRow="1" w:lastRow="0" w:firstColumn="1" w:lastColumn="0" w:noHBand="0" w:noVBand="1"/>
      </w:tblPr>
      <w:tblGrid>
        <w:gridCol w:w="520"/>
        <w:gridCol w:w="1460"/>
        <w:gridCol w:w="1559"/>
        <w:gridCol w:w="1418"/>
        <w:gridCol w:w="1559"/>
        <w:gridCol w:w="1401"/>
        <w:gridCol w:w="4133"/>
        <w:gridCol w:w="1560"/>
        <w:gridCol w:w="1694"/>
      </w:tblGrid>
      <w:tr w:rsidR="00035BA5" w:rsidRPr="00035BA5" w14:paraId="0E5FDD88" w14:textId="77777777" w:rsidTr="00F665C6">
        <w:trPr>
          <w:trHeight w:val="439"/>
        </w:trPr>
        <w:tc>
          <w:tcPr>
            <w:tcW w:w="15304" w:type="dxa"/>
            <w:gridSpan w:val="9"/>
            <w:tcBorders>
              <w:top w:val="single" w:sz="4" w:space="0" w:color="auto"/>
              <w:left w:val="single" w:sz="4" w:space="0" w:color="auto"/>
              <w:bottom w:val="single" w:sz="4" w:space="0" w:color="auto"/>
              <w:right w:val="single" w:sz="4" w:space="0" w:color="auto"/>
            </w:tcBorders>
            <w:noWrap/>
            <w:vAlign w:val="center"/>
            <w:hideMark/>
          </w:tcPr>
          <w:p w14:paraId="2D7576EB" w14:textId="77777777" w:rsidR="00035BA5" w:rsidRPr="00035BA5" w:rsidRDefault="00035BA5" w:rsidP="00035BA5">
            <w:pPr>
              <w:spacing w:after="0" w:line="240" w:lineRule="auto"/>
              <w:jc w:val="center"/>
              <w:rPr>
                <w:rFonts w:eastAsia="Times New Roman" w:cs="Arial"/>
                <w:b/>
                <w:bCs/>
                <w:sz w:val="32"/>
                <w:szCs w:val="32"/>
                <w:lang w:eastAsia="en-NZ"/>
              </w:rPr>
            </w:pPr>
            <w:r w:rsidRPr="00035BA5">
              <w:rPr>
                <w:rFonts w:eastAsia="Times New Roman" w:cs="Arial"/>
                <w:b/>
                <w:bCs/>
                <w:sz w:val="32"/>
                <w:szCs w:val="32"/>
                <w:lang w:eastAsia="en-NZ"/>
              </w:rPr>
              <w:t xml:space="preserve">ODOUR COMPLAINTS REGISTER 2025 - 2026 </w:t>
            </w:r>
          </w:p>
        </w:tc>
      </w:tr>
      <w:tr w:rsidR="00035BA5" w:rsidRPr="00035BA5" w14:paraId="51229E13" w14:textId="77777777" w:rsidTr="00F665C6">
        <w:trPr>
          <w:trHeight w:val="274"/>
        </w:trPr>
        <w:tc>
          <w:tcPr>
            <w:tcW w:w="15304" w:type="dxa"/>
            <w:gridSpan w:val="9"/>
            <w:tcBorders>
              <w:top w:val="single" w:sz="4" w:space="0" w:color="auto"/>
              <w:left w:val="single" w:sz="4" w:space="0" w:color="auto"/>
              <w:bottom w:val="single" w:sz="4" w:space="0" w:color="auto"/>
              <w:right w:val="single" w:sz="4" w:space="0" w:color="auto"/>
            </w:tcBorders>
            <w:noWrap/>
            <w:vAlign w:val="center"/>
            <w:hideMark/>
          </w:tcPr>
          <w:p w14:paraId="0EC25AD0" w14:textId="77777777" w:rsidR="00035BA5" w:rsidRPr="00035BA5" w:rsidRDefault="00035BA5" w:rsidP="00035BA5">
            <w:pPr>
              <w:spacing w:after="0" w:line="240" w:lineRule="auto"/>
              <w:jc w:val="center"/>
              <w:rPr>
                <w:rFonts w:eastAsia="Times New Roman" w:cs="Arial"/>
                <w:b/>
                <w:bCs/>
                <w:sz w:val="18"/>
                <w:szCs w:val="18"/>
                <w:lang w:eastAsia="en-NZ"/>
              </w:rPr>
            </w:pPr>
            <w:r w:rsidRPr="00035BA5">
              <w:rPr>
                <w:rFonts w:eastAsia="Times New Roman" w:cs="Arial"/>
                <w:b/>
                <w:bCs/>
                <w:sz w:val="18"/>
                <w:szCs w:val="18"/>
                <w:lang w:eastAsia="en-NZ"/>
              </w:rPr>
              <w:t>(Period from the 1st of May 2025 to 30th of April 2026)</w:t>
            </w:r>
          </w:p>
        </w:tc>
      </w:tr>
      <w:tr w:rsidR="00F665C6" w:rsidRPr="00035BA5" w14:paraId="527D4551" w14:textId="77777777" w:rsidTr="00F665C6">
        <w:trPr>
          <w:trHeight w:val="510"/>
        </w:trPr>
        <w:tc>
          <w:tcPr>
            <w:tcW w:w="520" w:type="dxa"/>
            <w:tcBorders>
              <w:top w:val="nil"/>
              <w:left w:val="single" w:sz="4" w:space="0" w:color="auto"/>
              <w:bottom w:val="single" w:sz="4" w:space="0" w:color="auto"/>
              <w:right w:val="single" w:sz="4" w:space="0" w:color="auto"/>
            </w:tcBorders>
            <w:shd w:val="clear" w:color="000000" w:fill="BFBFBF"/>
            <w:vAlign w:val="center"/>
            <w:hideMark/>
          </w:tcPr>
          <w:p w14:paraId="381727CE" w14:textId="77777777" w:rsidR="00035BA5" w:rsidRPr="00035BA5" w:rsidRDefault="00035BA5" w:rsidP="00035BA5">
            <w:pPr>
              <w:spacing w:after="0" w:line="240" w:lineRule="auto"/>
              <w:jc w:val="center"/>
              <w:rPr>
                <w:rFonts w:eastAsia="Times New Roman" w:cs="Arial"/>
                <w:b/>
                <w:bCs/>
                <w:sz w:val="18"/>
                <w:szCs w:val="18"/>
                <w:lang w:eastAsia="en-NZ"/>
              </w:rPr>
            </w:pPr>
            <w:r w:rsidRPr="00035BA5">
              <w:rPr>
                <w:rFonts w:eastAsia="Times New Roman" w:cs="Arial"/>
                <w:b/>
                <w:bCs/>
                <w:sz w:val="18"/>
                <w:szCs w:val="18"/>
                <w:lang w:eastAsia="en-NZ"/>
              </w:rPr>
              <w:t>N</w:t>
            </w:r>
            <w:r w:rsidRPr="00035BA5">
              <w:rPr>
                <w:rFonts w:eastAsia="Times New Roman" w:cs="Arial"/>
                <w:b/>
                <w:bCs/>
                <w:sz w:val="18"/>
                <w:szCs w:val="18"/>
                <w:vertAlign w:val="superscript"/>
                <w:lang w:eastAsia="en-NZ"/>
              </w:rPr>
              <w:t>o</w:t>
            </w:r>
          </w:p>
        </w:tc>
        <w:tc>
          <w:tcPr>
            <w:tcW w:w="1460" w:type="dxa"/>
            <w:tcBorders>
              <w:top w:val="nil"/>
              <w:left w:val="nil"/>
              <w:bottom w:val="single" w:sz="4" w:space="0" w:color="auto"/>
              <w:right w:val="single" w:sz="4" w:space="0" w:color="auto"/>
            </w:tcBorders>
            <w:shd w:val="clear" w:color="000000" w:fill="BFBFBF"/>
            <w:vAlign w:val="center"/>
            <w:hideMark/>
          </w:tcPr>
          <w:p w14:paraId="6B5EC8B3" w14:textId="77777777" w:rsidR="00035BA5" w:rsidRPr="00035BA5" w:rsidRDefault="00035BA5" w:rsidP="00035BA5">
            <w:pPr>
              <w:spacing w:after="0" w:line="240" w:lineRule="auto"/>
              <w:jc w:val="center"/>
              <w:rPr>
                <w:rFonts w:eastAsia="Times New Roman" w:cs="Arial"/>
                <w:b/>
                <w:bCs/>
                <w:sz w:val="18"/>
                <w:szCs w:val="18"/>
                <w:lang w:eastAsia="en-NZ"/>
              </w:rPr>
            </w:pPr>
            <w:r w:rsidRPr="00035BA5">
              <w:rPr>
                <w:rFonts w:eastAsia="Times New Roman" w:cs="Arial"/>
                <w:b/>
                <w:bCs/>
                <w:sz w:val="18"/>
                <w:szCs w:val="18"/>
                <w:lang w:eastAsia="en-NZ"/>
              </w:rPr>
              <w:t>NAME</w:t>
            </w:r>
          </w:p>
        </w:tc>
        <w:tc>
          <w:tcPr>
            <w:tcW w:w="1559" w:type="dxa"/>
            <w:tcBorders>
              <w:top w:val="nil"/>
              <w:left w:val="nil"/>
              <w:bottom w:val="single" w:sz="4" w:space="0" w:color="auto"/>
              <w:right w:val="single" w:sz="4" w:space="0" w:color="auto"/>
            </w:tcBorders>
            <w:shd w:val="clear" w:color="000000" w:fill="BFBFBF"/>
            <w:vAlign w:val="center"/>
            <w:hideMark/>
          </w:tcPr>
          <w:p w14:paraId="2E466414" w14:textId="77777777" w:rsidR="00035BA5" w:rsidRPr="00035BA5" w:rsidRDefault="00035BA5" w:rsidP="00035BA5">
            <w:pPr>
              <w:spacing w:after="0" w:line="240" w:lineRule="auto"/>
              <w:jc w:val="center"/>
              <w:rPr>
                <w:rFonts w:eastAsia="Times New Roman" w:cs="Arial"/>
                <w:b/>
                <w:bCs/>
                <w:sz w:val="18"/>
                <w:szCs w:val="18"/>
                <w:lang w:eastAsia="en-NZ"/>
              </w:rPr>
            </w:pPr>
            <w:r w:rsidRPr="00035BA5">
              <w:rPr>
                <w:rFonts w:eastAsia="Times New Roman" w:cs="Arial"/>
                <w:b/>
                <w:bCs/>
                <w:sz w:val="18"/>
                <w:szCs w:val="18"/>
                <w:lang w:eastAsia="en-NZ"/>
              </w:rPr>
              <w:t>ADDRESS</w:t>
            </w:r>
          </w:p>
        </w:tc>
        <w:tc>
          <w:tcPr>
            <w:tcW w:w="1418" w:type="dxa"/>
            <w:tcBorders>
              <w:top w:val="nil"/>
              <w:left w:val="nil"/>
              <w:bottom w:val="single" w:sz="4" w:space="0" w:color="auto"/>
              <w:right w:val="single" w:sz="4" w:space="0" w:color="auto"/>
            </w:tcBorders>
            <w:shd w:val="clear" w:color="000000" w:fill="BFBFBF"/>
            <w:vAlign w:val="center"/>
            <w:hideMark/>
          </w:tcPr>
          <w:p w14:paraId="5D7A2037" w14:textId="77777777" w:rsidR="00035BA5" w:rsidRPr="00035BA5" w:rsidRDefault="00035BA5" w:rsidP="00035BA5">
            <w:pPr>
              <w:spacing w:after="0" w:line="240" w:lineRule="auto"/>
              <w:jc w:val="center"/>
              <w:rPr>
                <w:rFonts w:eastAsia="Times New Roman" w:cs="Arial"/>
                <w:b/>
                <w:bCs/>
                <w:sz w:val="18"/>
                <w:szCs w:val="18"/>
                <w:lang w:eastAsia="en-NZ"/>
              </w:rPr>
            </w:pPr>
            <w:r w:rsidRPr="00035BA5">
              <w:rPr>
                <w:rFonts w:eastAsia="Times New Roman" w:cs="Arial"/>
                <w:b/>
                <w:bCs/>
                <w:sz w:val="18"/>
                <w:szCs w:val="18"/>
                <w:lang w:eastAsia="en-NZ"/>
              </w:rPr>
              <w:t>DATE</w:t>
            </w:r>
          </w:p>
        </w:tc>
        <w:tc>
          <w:tcPr>
            <w:tcW w:w="1559" w:type="dxa"/>
            <w:tcBorders>
              <w:top w:val="nil"/>
              <w:left w:val="nil"/>
              <w:bottom w:val="single" w:sz="4" w:space="0" w:color="auto"/>
              <w:right w:val="single" w:sz="4" w:space="0" w:color="auto"/>
            </w:tcBorders>
            <w:shd w:val="clear" w:color="000000" w:fill="BFBFBF"/>
            <w:vAlign w:val="center"/>
            <w:hideMark/>
          </w:tcPr>
          <w:p w14:paraId="3132CCBA" w14:textId="77777777" w:rsidR="00035BA5" w:rsidRPr="00035BA5" w:rsidRDefault="00035BA5" w:rsidP="00035BA5">
            <w:pPr>
              <w:spacing w:after="0" w:line="240" w:lineRule="auto"/>
              <w:jc w:val="center"/>
              <w:rPr>
                <w:rFonts w:eastAsia="Times New Roman" w:cs="Arial"/>
                <w:b/>
                <w:bCs/>
                <w:sz w:val="18"/>
                <w:szCs w:val="18"/>
                <w:lang w:eastAsia="en-NZ"/>
              </w:rPr>
            </w:pPr>
            <w:r w:rsidRPr="00035BA5">
              <w:rPr>
                <w:rFonts w:eastAsia="Times New Roman" w:cs="Arial"/>
                <w:b/>
                <w:bCs/>
                <w:sz w:val="18"/>
                <w:szCs w:val="18"/>
                <w:lang w:eastAsia="en-NZ"/>
              </w:rPr>
              <w:t>TIME REPORTED</w:t>
            </w:r>
          </w:p>
        </w:tc>
        <w:tc>
          <w:tcPr>
            <w:tcW w:w="1276" w:type="dxa"/>
            <w:tcBorders>
              <w:top w:val="nil"/>
              <w:left w:val="nil"/>
              <w:bottom w:val="single" w:sz="4" w:space="0" w:color="auto"/>
              <w:right w:val="single" w:sz="4" w:space="0" w:color="auto"/>
            </w:tcBorders>
            <w:shd w:val="clear" w:color="000000" w:fill="BFBFBF"/>
            <w:vAlign w:val="center"/>
            <w:hideMark/>
          </w:tcPr>
          <w:p w14:paraId="04E4C0E2" w14:textId="77777777" w:rsidR="00035BA5" w:rsidRPr="00035BA5" w:rsidRDefault="00035BA5" w:rsidP="00035BA5">
            <w:pPr>
              <w:spacing w:after="0" w:line="240" w:lineRule="auto"/>
              <w:jc w:val="center"/>
              <w:rPr>
                <w:rFonts w:eastAsia="Times New Roman" w:cs="Arial"/>
                <w:b/>
                <w:bCs/>
                <w:sz w:val="18"/>
                <w:szCs w:val="18"/>
                <w:lang w:eastAsia="en-NZ"/>
              </w:rPr>
            </w:pPr>
            <w:r w:rsidRPr="00035BA5">
              <w:rPr>
                <w:rFonts w:eastAsia="Times New Roman" w:cs="Arial"/>
                <w:b/>
                <w:bCs/>
                <w:sz w:val="18"/>
                <w:szCs w:val="18"/>
                <w:lang w:eastAsia="en-NZ"/>
              </w:rPr>
              <w:t>TIME OF INVESTIGATION</w:t>
            </w:r>
          </w:p>
        </w:tc>
        <w:tc>
          <w:tcPr>
            <w:tcW w:w="4258" w:type="dxa"/>
            <w:tcBorders>
              <w:top w:val="nil"/>
              <w:left w:val="nil"/>
              <w:bottom w:val="single" w:sz="4" w:space="0" w:color="auto"/>
              <w:right w:val="single" w:sz="4" w:space="0" w:color="auto"/>
            </w:tcBorders>
            <w:shd w:val="clear" w:color="000000" w:fill="BFBFBF"/>
            <w:vAlign w:val="center"/>
            <w:hideMark/>
          </w:tcPr>
          <w:p w14:paraId="56C85240" w14:textId="77777777" w:rsidR="00035BA5" w:rsidRPr="00035BA5" w:rsidRDefault="00035BA5" w:rsidP="00035BA5">
            <w:pPr>
              <w:spacing w:after="0" w:line="240" w:lineRule="auto"/>
              <w:jc w:val="center"/>
              <w:rPr>
                <w:rFonts w:eastAsia="Times New Roman" w:cs="Arial"/>
                <w:b/>
                <w:bCs/>
                <w:sz w:val="18"/>
                <w:szCs w:val="18"/>
                <w:lang w:eastAsia="en-NZ"/>
              </w:rPr>
            </w:pPr>
            <w:r w:rsidRPr="00035BA5">
              <w:rPr>
                <w:rFonts w:eastAsia="Times New Roman" w:cs="Arial"/>
                <w:b/>
                <w:bCs/>
                <w:sz w:val="18"/>
                <w:szCs w:val="18"/>
                <w:lang w:eastAsia="en-NZ"/>
              </w:rPr>
              <w:t>COMMENTS</w:t>
            </w:r>
          </w:p>
        </w:tc>
        <w:tc>
          <w:tcPr>
            <w:tcW w:w="1560" w:type="dxa"/>
            <w:tcBorders>
              <w:top w:val="nil"/>
              <w:left w:val="nil"/>
              <w:bottom w:val="single" w:sz="4" w:space="0" w:color="auto"/>
              <w:right w:val="single" w:sz="4" w:space="0" w:color="auto"/>
            </w:tcBorders>
            <w:shd w:val="clear" w:color="000000" w:fill="BFBFBF"/>
            <w:vAlign w:val="center"/>
            <w:hideMark/>
          </w:tcPr>
          <w:p w14:paraId="5E084B46" w14:textId="77777777" w:rsidR="00035BA5" w:rsidRPr="00035BA5" w:rsidRDefault="00035BA5" w:rsidP="00035BA5">
            <w:pPr>
              <w:spacing w:after="0" w:line="240" w:lineRule="auto"/>
              <w:jc w:val="center"/>
              <w:rPr>
                <w:rFonts w:eastAsia="Times New Roman" w:cs="Arial"/>
                <w:b/>
                <w:bCs/>
                <w:sz w:val="18"/>
                <w:szCs w:val="18"/>
                <w:lang w:eastAsia="en-NZ"/>
              </w:rPr>
            </w:pPr>
            <w:r w:rsidRPr="00035BA5">
              <w:rPr>
                <w:rFonts w:eastAsia="Times New Roman" w:cs="Arial"/>
                <w:b/>
                <w:bCs/>
                <w:sz w:val="18"/>
                <w:szCs w:val="18"/>
                <w:lang w:eastAsia="en-NZ"/>
              </w:rPr>
              <w:t>SUBSTANTIATED (Ours)</w:t>
            </w:r>
          </w:p>
        </w:tc>
        <w:tc>
          <w:tcPr>
            <w:tcW w:w="1694" w:type="dxa"/>
            <w:tcBorders>
              <w:top w:val="nil"/>
              <w:left w:val="nil"/>
              <w:bottom w:val="single" w:sz="4" w:space="0" w:color="auto"/>
              <w:right w:val="single" w:sz="4" w:space="0" w:color="auto"/>
            </w:tcBorders>
            <w:shd w:val="clear" w:color="000000" w:fill="BFBFBF"/>
            <w:vAlign w:val="center"/>
            <w:hideMark/>
          </w:tcPr>
          <w:p w14:paraId="7F3C9717" w14:textId="77777777" w:rsidR="00035BA5" w:rsidRPr="00035BA5" w:rsidRDefault="00035BA5" w:rsidP="00035BA5">
            <w:pPr>
              <w:spacing w:after="0" w:line="240" w:lineRule="auto"/>
              <w:jc w:val="center"/>
              <w:rPr>
                <w:rFonts w:eastAsia="Times New Roman" w:cs="Arial"/>
                <w:b/>
                <w:bCs/>
                <w:sz w:val="18"/>
                <w:szCs w:val="18"/>
                <w:lang w:eastAsia="en-NZ"/>
              </w:rPr>
            </w:pPr>
            <w:r w:rsidRPr="00035BA5">
              <w:rPr>
                <w:rFonts w:eastAsia="Times New Roman" w:cs="Arial"/>
                <w:b/>
                <w:bCs/>
                <w:sz w:val="18"/>
                <w:szCs w:val="18"/>
                <w:lang w:eastAsia="en-NZ"/>
              </w:rPr>
              <w:t>UNSUBSTANTIATED</w:t>
            </w:r>
          </w:p>
        </w:tc>
      </w:tr>
      <w:tr w:rsidR="00035BA5" w:rsidRPr="00035BA5" w14:paraId="4BC7C278" w14:textId="77777777" w:rsidTr="00F665C6">
        <w:trPr>
          <w:trHeight w:val="1018"/>
        </w:trPr>
        <w:tc>
          <w:tcPr>
            <w:tcW w:w="520" w:type="dxa"/>
            <w:tcBorders>
              <w:top w:val="nil"/>
              <w:left w:val="single" w:sz="4" w:space="0" w:color="auto"/>
              <w:bottom w:val="single" w:sz="4" w:space="0" w:color="auto"/>
              <w:right w:val="single" w:sz="4" w:space="0" w:color="auto"/>
            </w:tcBorders>
            <w:vAlign w:val="center"/>
            <w:hideMark/>
          </w:tcPr>
          <w:p w14:paraId="2AD906EC"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w:t>
            </w:r>
          </w:p>
        </w:tc>
        <w:tc>
          <w:tcPr>
            <w:tcW w:w="1460" w:type="dxa"/>
            <w:tcBorders>
              <w:top w:val="nil"/>
              <w:left w:val="nil"/>
              <w:bottom w:val="single" w:sz="4" w:space="0" w:color="auto"/>
              <w:right w:val="single" w:sz="4" w:space="0" w:color="auto"/>
            </w:tcBorders>
            <w:vAlign w:val="center"/>
            <w:hideMark/>
          </w:tcPr>
          <w:p w14:paraId="62EB650C"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Stephen Bryson</w:t>
            </w:r>
          </w:p>
        </w:tc>
        <w:tc>
          <w:tcPr>
            <w:tcW w:w="1559" w:type="dxa"/>
            <w:tcBorders>
              <w:top w:val="nil"/>
              <w:left w:val="nil"/>
              <w:bottom w:val="single" w:sz="4" w:space="0" w:color="auto"/>
              <w:right w:val="single" w:sz="4" w:space="0" w:color="auto"/>
            </w:tcBorders>
            <w:vAlign w:val="center"/>
            <w:hideMark/>
          </w:tcPr>
          <w:p w14:paraId="7B906AFA"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7 Saunders Place</w:t>
            </w:r>
          </w:p>
        </w:tc>
        <w:tc>
          <w:tcPr>
            <w:tcW w:w="1418" w:type="dxa"/>
            <w:tcBorders>
              <w:top w:val="nil"/>
              <w:left w:val="nil"/>
              <w:bottom w:val="single" w:sz="4" w:space="0" w:color="auto"/>
              <w:right w:val="single" w:sz="4" w:space="0" w:color="auto"/>
            </w:tcBorders>
            <w:vAlign w:val="center"/>
            <w:hideMark/>
          </w:tcPr>
          <w:p w14:paraId="6E64EF0E"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05.05.25</w:t>
            </w:r>
          </w:p>
        </w:tc>
        <w:tc>
          <w:tcPr>
            <w:tcW w:w="1559" w:type="dxa"/>
            <w:tcBorders>
              <w:top w:val="nil"/>
              <w:left w:val="nil"/>
              <w:bottom w:val="single" w:sz="4" w:space="0" w:color="auto"/>
              <w:right w:val="single" w:sz="4" w:space="0" w:color="auto"/>
            </w:tcBorders>
            <w:vAlign w:val="center"/>
            <w:hideMark/>
          </w:tcPr>
          <w:p w14:paraId="3133DE34"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15:56</w:t>
            </w:r>
          </w:p>
        </w:tc>
        <w:tc>
          <w:tcPr>
            <w:tcW w:w="1276" w:type="dxa"/>
            <w:tcBorders>
              <w:top w:val="nil"/>
              <w:left w:val="nil"/>
              <w:bottom w:val="single" w:sz="4" w:space="0" w:color="auto"/>
              <w:right w:val="single" w:sz="4" w:space="0" w:color="auto"/>
            </w:tcBorders>
            <w:vAlign w:val="center"/>
            <w:hideMark/>
          </w:tcPr>
          <w:p w14:paraId="2DE03CF2" w14:textId="62B89879"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 </w:t>
            </w:r>
            <w:r w:rsidR="00DB633C">
              <w:rPr>
                <w:rFonts w:eastAsia="Times New Roman" w:cs="Arial"/>
                <w:sz w:val="16"/>
                <w:szCs w:val="16"/>
                <w:lang w:eastAsia="en-NZ"/>
              </w:rPr>
              <w:t>16:12</w:t>
            </w:r>
          </w:p>
        </w:tc>
        <w:tc>
          <w:tcPr>
            <w:tcW w:w="4258" w:type="dxa"/>
            <w:tcBorders>
              <w:top w:val="nil"/>
              <w:left w:val="nil"/>
              <w:bottom w:val="single" w:sz="4" w:space="0" w:color="auto"/>
              <w:right w:val="single" w:sz="4" w:space="0" w:color="auto"/>
            </w:tcBorders>
            <w:vAlign w:val="center"/>
            <w:hideMark/>
          </w:tcPr>
          <w:p w14:paraId="0E8ED168"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 xml:space="preserve">Complaint made on AFFCO odour phone. Horizons and Armourguard contacted. Armourguard completed a FIDOL assessment and did not detect an odour beyond the boundary fence. </w:t>
            </w:r>
          </w:p>
        </w:tc>
        <w:tc>
          <w:tcPr>
            <w:tcW w:w="1560" w:type="dxa"/>
            <w:tcBorders>
              <w:top w:val="nil"/>
              <w:left w:val="nil"/>
              <w:bottom w:val="single" w:sz="4" w:space="0" w:color="auto"/>
              <w:right w:val="single" w:sz="4" w:space="0" w:color="auto"/>
            </w:tcBorders>
            <w:vAlign w:val="center"/>
            <w:hideMark/>
          </w:tcPr>
          <w:p w14:paraId="18042CD2" w14:textId="77777777" w:rsidR="00035BA5" w:rsidRPr="00035BA5" w:rsidRDefault="00035BA5" w:rsidP="00035BA5">
            <w:pPr>
              <w:spacing w:after="0" w:line="240" w:lineRule="auto"/>
              <w:jc w:val="center"/>
              <w:rPr>
                <w:rFonts w:eastAsia="Times New Roman" w:cs="Arial"/>
                <w:sz w:val="24"/>
                <w:szCs w:val="24"/>
                <w:lang w:eastAsia="en-NZ"/>
              </w:rPr>
            </w:pPr>
            <w:r w:rsidRPr="00035BA5">
              <w:rPr>
                <w:rFonts w:eastAsia="Times New Roman" w:cs="Arial"/>
                <w:sz w:val="24"/>
                <w:szCs w:val="24"/>
                <w:lang w:eastAsia="en-NZ"/>
              </w:rPr>
              <w:t> </w:t>
            </w:r>
          </w:p>
        </w:tc>
        <w:tc>
          <w:tcPr>
            <w:tcW w:w="1694" w:type="dxa"/>
            <w:tcBorders>
              <w:top w:val="nil"/>
              <w:left w:val="nil"/>
              <w:bottom w:val="single" w:sz="4" w:space="0" w:color="auto"/>
              <w:right w:val="single" w:sz="4" w:space="0" w:color="auto"/>
            </w:tcBorders>
            <w:vAlign w:val="center"/>
            <w:hideMark/>
          </w:tcPr>
          <w:p w14:paraId="733823F1" w14:textId="69BC44D0" w:rsidR="00035BA5" w:rsidRPr="00035BA5" w:rsidRDefault="00F665C6" w:rsidP="00035BA5">
            <w:pPr>
              <w:spacing w:after="0" w:line="240" w:lineRule="auto"/>
              <w:jc w:val="center"/>
              <w:rPr>
                <w:rFonts w:eastAsia="Times New Roman" w:cs="Arial"/>
                <w:sz w:val="24"/>
                <w:szCs w:val="24"/>
                <w:lang w:eastAsia="en-NZ"/>
              </w:rPr>
            </w:pPr>
            <w:r w:rsidRPr="00F665C6">
              <w:rPr>
                <w:rFonts w:ascii="Segoe UI Symbol" w:eastAsia="Arial Unicode MS" w:hAnsi="Segoe UI Symbol" w:cs="Segoe UI Symbol"/>
                <w:b/>
                <w:spacing w:val="-2"/>
                <w:sz w:val="24"/>
                <w:szCs w:val="24"/>
              </w:rPr>
              <w:t>✓</w:t>
            </w:r>
          </w:p>
        </w:tc>
      </w:tr>
      <w:tr w:rsidR="00035BA5" w:rsidRPr="00035BA5" w14:paraId="310FB7FA" w14:textId="77777777" w:rsidTr="00F665C6">
        <w:trPr>
          <w:trHeight w:val="2115"/>
        </w:trPr>
        <w:tc>
          <w:tcPr>
            <w:tcW w:w="520" w:type="dxa"/>
            <w:tcBorders>
              <w:top w:val="nil"/>
              <w:left w:val="single" w:sz="4" w:space="0" w:color="auto"/>
              <w:bottom w:val="single" w:sz="4" w:space="0" w:color="auto"/>
              <w:right w:val="single" w:sz="4" w:space="0" w:color="auto"/>
            </w:tcBorders>
            <w:vAlign w:val="center"/>
            <w:hideMark/>
          </w:tcPr>
          <w:p w14:paraId="497C616A"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2</w:t>
            </w:r>
          </w:p>
        </w:tc>
        <w:tc>
          <w:tcPr>
            <w:tcW w:w="1460" w:type="dxa"/>
            <w:tcBorders>
              <w:top w:val="nil"/>
              <w:left w:val="nil"/>
              <w:bottom w:val="single" w:sz="4" w:space="0" w:color="auto"/>
              <w:right w:val="single" w:sz="4" w:space="0" w:color="auto"/>
            </w:tcBorders>
            <w:vAlign w:val="center"/>
            <w:hideMark/>
          </w:tcPr>
          <w:p w14:paraId="43B207F5"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Stephen Bryson</w:t>
            </w:r>
          </w:p>
        </w:tc>
        <w:tc>
          <w:tcPr>
            <w:tcW w:w="1559" w:type="dxa"/>
            <w:tcBorders>
              <w:top w:val="nil"/>
              <w:left w:val="nil"/>
              <w:bottom w:val="single" w:sz="4" w:space="0" w:color="auto"/>
              <w:right w:val="single" w:sz="4" w:space="0" w:color="auto"/>
            </w:tcBorders>
            <w:vAlign w:val="center"/>
            <w:hideMark/>
          </w:tcPr>
          <w:p w14:paraId="1FE823CA"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7 Saunders Place</w:t>
            </w:r>
          </w:p>
        </w:tc>
        <w:tc>
          <w:tcPr>
            <w:tcW w:w="1418" w:type="dxa"/>
            <w:tcBorders>
              <w:top w:val="nil"/>
              <w:left w:val="nil"/>
              <w:bottom w:val="single" w:sz="4" w:space="0" w:color="auto"/>
              <w:right w:val="single" w:sz="4" w:space="0" w:color="auto"/>
            </w:tcBorders>
            <w:vAlign w:val="center"/>
            <w:hideMark/>
          </w:tcPr>
          <w:p w14:paraId="27B1B16F"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22.07.25</w:t>
            </w:r>
          </w:p>
        </w:tc>
        <w:tc>
          <w:tcPr>
            <w:tcW w:w="1559" w:type="dxa"/>
            <w:tcBorders>
              <w:top w:val="nil"/>
              <w:left w:val="nil"/>
              <w:bottom w:val="single" w:sz="4" w:space="0" w:color="auto"/>
              <w:right w:val="single" w:sz="4" w:space="0" w:color="auto"/>
            </w:tcBorders>
            <w:vAlign w:val="center"/>
            <w:hideMark/>
          </w:tcPr>
          <w:p w14:paraId="66F0B9E0"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15:40</w:t>
            </w:r>
          </w:p>
        </w:tc>
        <w:tc>
          <w:tcPr>
            <w:tcW w:w="1276" w:type="dxa"/>
            <w:tcBorders>
              <w:top w:val="nil"/>
              <w:left w:val="nil"/>
              <w:bottom w:val="single" w:sz="4" w:space="0" w:color="auto"/>
              <w:right w:val="single" w:sz="4" w:space="0" w:color="auto"/>
            </w:tcBorders>
            <w:noWrap/>
            <w:vAlign w:val="center"/>
            <w:hideMark/>
          </w:tcPr>
          <w:p w14:paraId="3C17BC50" w14:textId="75EA9FC4"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 </w:t>
            </w:r>
            <w:r w:rsidR="00DE20BE">
              <w:rPr>
                <w:rFonts w:eastAsia="Times New Roman" w:cs="Arial"/>
                <w:sz w:val="16"/>
                <w:szCs w:val="16"/>
                <w:lang w:eastAsia="en-NZ"/>
              </w:rPr>
              <w:t>15:55</w:t>
            </w:r>
          </w:p>
        </w:tc>
        <w:tc>
          <w:tcPr>
            <w:tcW w:w="4258" w:type="dxa"/>
            <w:tcBorders>
              <w:top w:val="nil"/>
              <w:left w:val="nil"/>
              <w:bottom w:val="single" w:sz="4" w:space="0" w:color="auto"/>
              <w:right w:val="single" w:sz="4" w:space="0" w:color="auto"/>
            </w:tcBorders>
            <w:vAlign w:val="center"/>
            <w:hideMark/>
          </w:tcPr>
          <w:p w14:paraId="75A01F27" w14:textId="15393ECF" w:rsidR="00035BA5" w:rsidRPr="00035BA5" w:rsidRDefault="00035BA5" w:rsidP="00DE20BE">
            <w:pPr>
              <w:spacing w:after="0" w:line="240" w:lineRule="auto"/>
              <w:rPr>
                <w:rFonts w:eastAsia="Times New Roman" w:cs="Arial"/>
                <w:sz w:val="16"/>
                <w:szCs w:val="16"/>
                <w:lang w:eastAsia="en-NZ"/>
              </w:rPr>
            </w:pPr>
            <w:r w:rsidRPr="00035BA5">
              <w:rPr>
                <w:rFonts w:eastAsia="Times New Roman" w:cs="Arial"/>
                <w:sz w:val="16"/>
                <w:szCs w:val="16"/>
                <w:lang w:eastAsia="en-NZ"/>
              </w:rPr>
              <w:t>Complaint made on AFFCO odour phone. Horizons and Armourguard contacted. Armourguard completed a FIDOL assessment and did not detect an odour beyond the boundary fence at the time of their assessment, however as a result of an earlier breakdown in the Rendering Plant and subsequent start-up, the Compliance Manager and Night Shift Supervisor detected an objectionable odour beyond the boundary fence. During the process of start</w:t>
            </w:r>
            <w:r w:rsidR="00DE20BE">
              <w:rPr>
                <w:rFonts w:eastAsia="Times New Roman" w:cs="Arial"/>
                <w:sz w:val="16"/>
                <w:szCs w:val="16"/>
                <w:lang w:eastAsia="en-NZ"/>
              </w:rPr>
              <w:t>-</w:t>
            </w:r>
            <w:r w:rsidRPr="00035BA5">
              <w:rPr>
                <w:rFonts w:eastAsia="Times New Roman" w:cs="Arial"/>
                <w:sz w:val="16"/>
                <w:szCs w:val="16"/>
                <w:lang w:eastAsia="en-NZ"/>
              </w:rPr>
              <w:t>up, a vacuum pump had failed which resulted in the PSES to fail (Point Source Extraction System) which resulted in fugitive odours to disperse to atmosphere. Refer Complaint Report for further details.</w:t>
            </w:r>
          </w:p>
        </w:tc>
        <w:tc>
          <w:tcPr>
            <w:tcW w:w="1560" w:type="dxa"/>
            <w:tcBorders>
              <w:top w:val="nil"/>
              <w:left w:val="nil"/>
              <w:bottom w:val="single" w:sz="4" w:space="0" w:color="auto"/>
              <w:right w:val="single" w:sz="4" w:space="0" w:color="auto"/>
            </w:tcBorders>
            <w:vAlign w:val="center"/>
            <w:hideMark/>
          </w:tcPr>
          <w:p w14:paraId="1AD8100F" w14:textId="0C4183A9" w:rsidR="00035BA5" w:rsidRPr="00035BA5" w:rsidRDefault="00F665C6" w:rsidP="00035BA5">
            <w:pPr>
              <w:spacing w:after="0" w:line="240" w:lineRule="auto"/>
              <w:jc w:val="center"/>
              <w:rPr>
                <w:rFonts w:eastAsia="Times New Roman" w:cs="Arial"/>
                <w:sz w:val="24"/>
                <w:szCs w:val="24"/>
                <w:lang w:eastAsia="en-NZ"/>
              </w:rPr>
            </w:pPr>
            <w:r w:rsidRPr="00F665C6">
              <w:rPr>
                <w:rFonts w:ascii="Segoe UI Symbol" w:eastAsia="Arial Unicode MS" w:hAnsi="Segoe UI Symbol" w:cs="Segoe UI Symbol"/>
                <w:b/>
                <w:spacing w:val="-2"/>
                <w:sz w:val="24"/>
                <w:szCs w:val="24"/>
              </w:rPr>
              <w:t>✓</w:t>
            </w:r>
          </w:p>
        </w:tc>
        <w:tc>
          <w:tcPr>
            <w:tcW w:w="1694" w:type="dxa"/>
            <w:tcBorders>
              <w:top w:val="nil"/>
              <w:left w:val="nil"/>
              <w:bottom w:val="single" w:sz="4" w:space="0" w:color="auto"/>
              <w:right w:val="single" w:sz="4" w:space="0" w:color="auto"/>
            </w:tcBorders>
            <w:vAlign w:val="center"/>
            <w:hideMark/>
          </w:tcPr>
          <w:p w14:paraId="6DECD0B6" w14:textId="77777777" w:rsidR="00035BA5" w:rsidRPr="00035BA5" w:rsidRDefault="00035BA5" w:rsidP="00035BA5">
            <w:pPr>
              <w:spacing w:after="0" w:line="240" w:lineRule="auto"/>
              <w:jc w:val="center"/>
              <w:rPr>
                <w:rFonts w:eastAsia="Times New Roman" w:cs="Arial"/>
                <w:sz w:val="24"/>
                <w:szCs w:val="24"/>
                <w:lang w:eastAsia="en-NZ"/>
              </w:rPr>
            </w:pPr>
            <w:r w:rsidRPr="00035BA5">
              <w:rPr>
                <w:rFonts w:eastAsia="Times New Roman" w:cs="Arial"/>
                <w:sz w:val="24"/>
                <w:szCs w:val="24"/>
                <w:lang w:eastAsia="en-NZ"/>
              </w:rPr>
              <w:t> </w:t>
            </w:r>
          </w:p>
        </w:tc>
      </w:tr>
      <w:tr w:rsidR="00035BA5" w:rsidRPr="00035BA5" w14:paraId="2D567257" w14:textId="77777777" w:rsidTr="00F665C6">
        <w:trPr>
          <w:trHeight w:val="1194"/>
        </w:trPr>
        <w:tc>
          <w:tcPr>
            <w:tcW w:w="520" w:type="dxa"/>
            <w:tcBorders>
              <w:top w:val="nil"/>
              <w:left w:val="single" w:sz="4" w:space="0" w:color="auto"/>
              <w:bottom w:val="single" w:sz="4" w:space="0" w:color="auto"/>
              <w:right w:val="single" w:sz="4" w:space="0" w:color="auto"/>
            </w:tcBorders>
            <w:vAlign w:val="center"/>
            <w:hideMark/>
          </w:tcPr>
          <w:p w14:paraId="4311ADFD"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3</w:t>
            </w:r>
          </w:p>
        </w:tc>
        <w:tc>
          <w:tcPr>
            <w:tcW w:w="1460" w:type="dxa"/>
            <w:tcBorders>
              <w:top w:val="nil"/>
              <w:left w:val="nil"/>
              <w:bottom w:val="single" w:sz="4" w:space="0" w:color="auto"/>
              <w:right w:val="single" w:sz="4" w:space="0" w:color="auto"/>
            </w:tcBorders>
            <w:vAlign w:val="center"/>
            <w:hideMark/>
          </w:tcPr>
          <w:p w14:paraId="184C9748"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Stephen Bryson</w:t>
            </w:r>
          </w:p>
        </w:tc>
        <w:tc>
          <w:tcPr>
            <w:tcW w:w="1559" w:type="dxa"/>
            <w:tcBorders>
              <w:top w:val="nil"/>
              <w:left w:val="nil"/>
              <w:bottom w:val="single" w:sz="4" w:space="0" w:color="auto"/>
              <w:right w:val="single" w:sz="4" w:space="0" w:color="auto"/>
            </w:tcBorders>
            <w:vAlign w:val="center"/>
            <w:hideMark/>
          </w:tcPr>
          <w:p w14:paraId="4D546CDD"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7 Saunders Place</w:t>
            </w:r>
          </w:p>
        </w:tc>
        <w:tc>
          <w:tcPr>
            <w:tcW w:w="1418" w:type="dxa"/>
            <w:tcBorders>
              <w:top w:val="nil"/>
              <w:left w:val="nil"/>
              <w:bottom w:val="single" w:sz="4" w:space="0" w:color="auto"/>
              <w:right w:val="single" w:sz="4" w:space="0" w:color="auto"/>
            </w:tcBorders>
            <w:vAlign w:val="center"/>
            <w:hideMark/>
          </w:tcPr>
          <w:p w14:paraId="3AE12D9B"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03.12.25</w:t>
            </w:r>
          </w:p>
        </w:tc>
        <w:tc>
          <w:tcPr>
            <w:tcW w:w="1559" w:type="dxa"/>
            <w:tcBorders>
              <w:top w:val="nil"/>
              <w:left w:val="nil"/>
              <w:bottom w:val="single" w:sz="4" w:space="0" w:color="auto"/>
              <w:right w:val="single" w:sz="4" w:space="0" w:color="auto"/>
            </w:tcBorders>
            <w:noWrap/>
            <w:vAlign w:val="center"/>
            <w:hideMark/>
          </w:tcPr>
          <w:p w14:paraId="6B9F6C8C"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17:13</w:t>
            </w:r>
          </w:p>
        </w:tc>
        <w:tc>
          <w:tcPr>
            <w:tcW w:w="1276" w:type="dxa"/>
            <w:tcBorders>
              <w:top w:val="nil"/>
              <w:left w:val="nil"/>
              <w:bottom w:val="single" w:sz="4" w:space="0" w:color="auto"/>
              <w:right w:val="single" w:sz="4" w:space="0" w:color="auto"/>
            </w:tcBorders>
            <w:noWrap/>
            <w:vAlign w:val="center"/>
            <w:hideMark/>
          </w:tcPr>
          <w:p w14:paraId="5E141D82"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17:25</w:t>
            </w:r>
          </w:p>
        </w:tc>
        <w:tc>
          <w:tcPr>
            <w:tcW w:w="4258" w:type="dxa"/>
            <w:tcBorders>
              <w:top w:val="nil"/>
              <w:left w:val="nil"/>
              <w:bottom w:val="single" w:sz="4" w:space="0" w:color="auto"/>
              <w:right w:val="single" w:sz="4" w:space="0" w:color="auto"/>
            </w:tcBorders>
            <w:vAlign w:val="center"/>
            <w:hideMark/>
          </w:tcPr>
          <w:p w14:paraId="44BCFEBC"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Complaint made on AFFCO odour phone. Horizons and Armourguard contacted. Armourguard completed a FIDOL assessment and did not detect an Imlay odour beyond the boundary fence. Compliance Manager - Ricky Gowan - carried out a FIDOL assessment and detected Open Country odours. No odours from Imlay Rendering Plant.</w:t>
            </w:r>
          </w:p>
        </w:tc>
        <w:tc>
          <w:tcPr>
            <w:tcW w:w="1560" w:type="dxa"/>
            <w:tcBorders>
              <w:top w:val="nil"/>
              <w:left w:val="nil"/>
              <w:bottom w:val="single" w:sz="4" w:space="0" w:color="auto"/>
              <w:right w:val="single" w:sz="4" w:space="0" w:color="auto"/>
            </w:tcBorders>
            <w:vAlign w:val="center"/>
            <w:hideMark/>
          </w:tcPr>
          <w:p w14:paraId="21854B77" w14:textId="77777777" w:rsidR="00035BA5" w:rsidRPr="00035BA5" w:rsidRDefault="00035BA5" w:rsidP="00035BA5">
            <w:pPr>
              <w:spacing w:after="0" w:line="240" w:lineRule="auto"/>
              <w:jc w:val="center"/>
              <w:rPr>
                <w:rFonts w:eastAsia="Times New Roman" w:cs="Arial"/>
                <w:sz w:val="24"/>
                <w:szCs w:val="24"/>
                <w:lang w:eastAsia="en-NZ"/>
              </w:rPr>
            </w:pPr>
            <w:r w:rsidRPr="00035BA5">
              <w:rPr>
                <w:rFonts w:eastAsia="Times New Roman" w:cs="Arial"/>
                <w:sz w:val="24"/>
                <w:szCs w:val="24"/>
                <w:lang w:eastAsia="en-NZ"/>
              </w:rPr>
              <w:t> </w:t>
            </w:r>
          </w:p>
        </w:tc>
        <w:tc>
          <w:tcPr>
            <w:tcW w:w="1694" w:type="dxa"/>
            <w:tcBorders>
              <w:top w:val="nil"/>
              <w:left w:val="nil"/>
              <w:bottom w:val="single" w:sz="4" w:space="0" w:color="auto"/>
              <w:right w:val="single" w:sz="4" w:space="0" w:color="auto"/>
            </w:tcBorders>
            <w:vAlign w:val="center"/>
            <w:hideMark/>
          </w:tcPr>
          <w:p w14:paraId="11ACCD8E" w14:textId="0E2C3953" w:rsidR="00035BA5" w:rsidRPr="00035BA5" w:rsidRDefault="00F665C6" w:rsidP="00035BA5">
            <w:pPr>
              <w:spacing w:after="0" w:line="240" w:lineRule="auto"/>
              <w:jc w:val="center"/>
              <w:rPr>
                <w:rFonts w:eastAsia="Times New Roman" w:cs="Arial"/>
                <w:sz w:val="24"/>
                <w:szCs w:val="24"/>
                <w:lang w:eastAsia="en-NZ"/>
              </w:rPr>
            </w:pPr>
            <w:r w:rsidRPr="00F665C6">
              <w:rPr>
                <w:rFonts w:ascii="Segoe UI Symbol" w:eastAsia="Arial Unicode MS" w:hAnsi="Segoe UI Symbol" w:cs="Segoe UI Symbol"/>
                <w:b/>
                <w:spacing w:val="-2"/>
                <w:sz w:val="24"/>
                <w:szCs w:val="24"/>
              </w:rPr>
              <w:t>✓</w:t>
            </w:r>
          </w:p>
        </w:tc>
      </w:tr>
      <w:tr w:rsidR="00035BA5" w:rsidRPr="00035BA5" w14:paraId="59271655" w14:textId="77777777" w:rsidTr="00F665C6">
        <w:trPr>
          <w:trHeight w:val="1470"/>
        </w:trPr>
        <w:tc>
          <w:tcPr>
            <w:tcW w:w="520" w:type="dxa"/>
            <w:tcBorders>
              <w:top w:val="nil"/>
              <w:left w:val="single" w:sz="4" w:space="0" w:color="auto"/>
              <w:bottom w:val="single" w:sz="4" w:space="0" w:color="auto"/>
              <w:right w:val="single" w:sz="4" w:space="0" w:color="auto"/>
            </w:tcBorders>
            <w:vAlign w:val="center"/>
            <w:hideMark/>
          </w:tcPr>
          <w:p w14:paraId="686D3E75"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4</w:t>
            </w:r>
          </w:p>
        </w:tc>
        <w:tc>
          <w:tcPr>
            <w:tcW w:w="1460" w:type="dxa"/>
            <w:tcBorders>
              <w:top w:val="nil"/>
              <w:left w:val="nil"/>
              <w:bottom w:val="single" w:sz="4" w:space="0" w:color="auto"/>
              <w:right w:val="single" w:sz="4" w:space="0" w:color="auto"/>
            </w:tcBorders>
            <w:vAlign w:val="center"/>
            <w:hideMark/>
          </w:tcPr>
          <w:p w14:paraId="4201F9F4"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Not known</w:t>
            </w:r>
          </w:p>
        </w:tc>
        <w:tc>
          <w:tcPr>
            <w:tcW w:w="1559" w:type="dxa"/>
            <w:tcBorders>
              <w:top w:val="nil"/>
              <w:left w:val="nil"/>
              <w:bottom w:val="single" w:sz="4" w:space="0" w:color="auto"/>
              <w:right w:val="single" w:sz="4" w:space="0" w:color="auto"/>
            </w:tcBorders>
            <w:vAlign w:val="center"/>
            <w:hideMark/>
          </w:tcPr>
          <w:p w14:paraId="60DECB3F"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49 Balgownie Ave</w:t>
            </w:r>
          </w:p>
        </w:tc>
        <w:tc>
          <w:tcPr>
            <w:tcW w:w="1418" w:type="dxa"/>
            <w:tcBorders>
              <w:top w:val="nil"/>
              <w:left w:val="nil"/>
              <w:bottom w:val="single" w:sz="4" w:space="0" w:color="auto"/>
              <w:right w:val="single" w:sz="4" w:space="0" w:color="auto"/>
            </w:tcBorders>
            <w:vAlign w:val="center"/>
            <w:hideMark/>
          </w:tcPr>
          <w:p w14:paraId="5E282646"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10.12.25</w:t>
            </w:r>
          </w:p>
        </w:tc>
        <w:tc>
          <w:tcPr>
            <w:tcW w:w="1559" w:type="dxa"/>
            <w:tcBorders>
              <w:top w:val="nil"/>
              <w:left w:val="nil"/>
              <w:bottom w:val="single" w:sz="4" w:space="0" w:color="auto"/>
              <w:right w:val="single" w:sz="4" w:space="0" w:color="auto"/>
            </w:tcBorders>
            <w:noWrap/>
            <w:vAlign w:val="center"/>
            <w:hideMark/>
          </w:tcPr>
          <w:p w14:paraId="455124F8"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13:23</w:t>
            </w:r>
          </w:p>
        </w:tc>
        <w:tc>
          <w:tcPr>
            <w:tcW w:w="1276" w:type="dxa"/>
            <w:tcBorders>
              <w:top w:val="nil"/>
              <w:left w:val="nil"/>
              <w:bottom w:val="single" w:sz="4" w:space="0" w:color="auto"/>
              <w:right w:val="single" w:sz="4" w:space="0" w:color="auto"/>
            </w:tcBorders>
            <w:noWrap/>
            <w:vAlign w:val="center"/>
            <w:hideMark/>
          </w:tcPr>
          <w:p w14:paraId="55041A41"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13:33</w:t>
            </w:r>
          </w:p>
        </w:tc>
        <w:tc>
          <w:tcPr>
            <w:tcW w:w="4258" w:type="dxa"/>
            <w:tcBorders>
              <w:top w:val="nil"/>
              <w:left w:val="nil"/>
              <w:bottom w:val="single" w:sz="4" w:space="0" w:color="auto"/>
              <w:right w:val="single" w:sz="4" w:space="0" w:color="auto"/>
            </w:tcBorders>
            <w:vAlign w:val="center"/>
            <w:hideMark/>
          </w:tcPr>
          <w:p w14:paraId="1970197D" w14:textId="689AB8CF"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 xml:space="preserve">Complaint made directly to Imlay Compliance Manager - Ricky Gowan. Horizons and Armourguard contacted. FIDOL assessments completed. Odours were not coming from Imlay. </w:t>
            </w:r>
            <w:r w:rsidRPr="00035BA5">
              <w:rPr>
                <w:rFonts w:eastAsia="Times New Roman" w:cs="Arial"/>
                <w:sz w:val="16"/>
                <w:szCs w:val="16"/>
                <w:highlight w:val="yellow"/>
                <w:lang w:eastAsia="en-NZ"/>
              </w:rPr>
              <w:t>There was a defin</w:t>
            </w:r>
            <w:r w:rsidR="00DE20BE" w:rsidRPr="00056B4E">
              <w:rPr>
                <w:rFonts w:eastAsia="Times New Roman" w:cs="Arial"/>
                <w:sz w:val="16"/>
                <w:szCs w:val="16"/>
                <w:highlight w:val="yellow"/>
                <w:lang w:eastAsia="en-NZ"/>
              </w:rPr>
              <w:t>i</w:t>
            </w:r>
            <w:r w:rsidRPr="00035BA5">
              <w:rPr>
                <w:rFonts w:eastAsia="Times New Roman" w:cs="Arial"/>
                <w:sz w:val="16"/>
                <w:szCs w:val="16"/>
                <w:highlight w:val="yellow"/>
                <w:lang w:eastAsia="en-NZ"/>
              </w:rPr>
              <w:t>te compost odour emanating from 'Easy Earth Compost' located on Karoro Road</w:t>
            </w:r>
            <w:r w:rsidRPr="00035BA5">
              <w:rPr>
                <w:rFonts w:eastAsia="Times New Roman" w:cs="Arial"/>
                <w:sz w:val="16"/>
                <w:szCs w:val="16"/>
                <w:lang w:eastAsia="en-NZ"/>
              </w:rPr>
              <w:t>.</w:t>
            </w:r>
          </w:p>
        </w:tc>
        <w:tc>
          <w:tcPr>
            <w:tcW w:w="1560" w:type="dxa"/>
            <w:tcBorders>
              <w:top w:val="nil"/>
              <w:left w:val="nil"/>
              <w:bottom w:val="single" w:sz="4" w:space="0" w:color="auto"/>
              <w:right w:val="single" w:sz="4" w:space="0" w:color="auto"/>
            </w:tcBorders>
            <w:vAlign w:val="center"/>
            <w:hideMark/>
          </w:tcPr>
          <w:p w14:paraId="7C8E9D22" w14:textId="77777777" w:rsidR="00035BA5" w:rsidRPr="00035BA5" w:rsidRDefault="00035BA5" w:rsidP="00035BA5">
            <w:pPr>
              <w:spacing w:after="0" w:line="240" w:lineRule="auto"/>
              <w:jc w:val="center"/>
              <w:rPr>
                <w:rFonts w:eastAsia="Times New Roman" w:cs="Arial"/>
                <w:b/>
                <w:sz w:val="24"/>
                <w:szCs w:val="24"/>
                <w:lang w:eastAsia="en-NZ"/>
              </w:rPr>
            </w:pPr>
            <w:r w:rsidRPr="00035BA5">
              <w:rPr>
                <w:rFonts w:eastAsia="Times New Roman" w:cs="Arial"/>
                <w:b/>
                <w:sz w:val="24"/>
                <w:szCs w:val="24"/>
                <w:lang w:eastAsia="en-NZ"/>
              </w:rPr>
              <w:t> </w:t>
            </w:r>
          </w:p>
        </w:tc>
        <w:tc>
          <w:tcPr>
            <w:tcW w:w="1694" w:type="dxa"/>
            <w:tcBorders>
              <w:top w:val="nil"/>
              <w:left w:val="nil"/>
              <w:bottom w:val="single" w:sz="4" w:space="0" w:color="auto"/>
              <w:right w:val="single" w:sz="4" w:space="0" w:color="auto"/>
            </w:tcBorders>
            <w:vAlign w:val="center"/>
            <w:hideMark/>
          </w:tcPr>
          <w:p w14:paraId="062F218F" w14:textId="00E4D4C5" w:rsidR="00035BA5" w:rsidRPr="00035BA5" w:rsidRDefault="00F665C6" w:rsidP="00035BA5">
            <w:pPr>
              <w:spacing w:after="0" w:line="240" w:lineRule="auto"/>
              <w:jc w:val="center"/>
              <w:rPr>
                <w:rFonts w:eastAsia="Times New Roman" w:cs="Arial"/>
                <w:b/>
                <w:sz w:val="24"/>
                <w:szCs w:val="24"/>
                <w:lang w:eastAsia="en-NZ"/>
              </w:rPr>
            </w:pPr>
            <w:r w:rsidRPr="00F665C6">
              <w:rPr>
                <w:rFonts w:ascii="Segoe UI Symbol" w:eastAsia="Arial Unicode MS" w:hAnsi="Segoe UI Symbol" w:cs="Segoe UI Symbol"/>
                <w:b/>
                <w:spacing w:val="-2"/>
                <w:sz w:val="24"/>
                <w:szCs w:val="24"/>
              </w:rPr>
              <w:t>✓</w:t>
            </w:r>
          </w:p>
        </w:tc>
      </w:tr>
      <w:tr w:rsidR="00035BA5" w:rsidRPr="00035BA5" w14:paraId="509D9331" w14:textId="77777777" w:rsidTr="00F665C6">
        <w:trPr>
          <w:trHeight w:val="1410"/>
        </w:trPr>
        <w:tc>
          <w:tcPr>
            <w:tcW w:w="520" w:type="dxa"/>
            <w:tcBorders>
              <w:top w:val="nil"/>
              <w:left w:val="single" w:sz="4" w:space="0" w:color="auto"/>
              <w:bottom w:val="single" w:sz="4" w:space="0" w:color="auto"/>
              <w:right w:val="single" w:sz="4" w:space="0" w:color="auto"/>
            </w:tcBorders>
            <w:vAlign w:val="center"/>
            <w:hideMark/>
          </w:tcPr>
          <w:p w14:paraId="4B909B3C"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5</w:t>
            </w:r>
          </w:p>
        </w:tc>
        <w:tc>
          <w:tcPr>
            <w:tcW w:w="1460" w:type="dxa"/>
            <w:tcBorders>
              <w:top w:val="nil"/>
              <w:left w:val="nil"/>
              <w:bottom w:val="single" w:sz="4" w:space="0" w:color="auto"/>
              <w:right w:val="single" w:sz="4" w:space="0" w:color="auto"/>
            </w:tcBorders>
            <w:vAlign w:val="center"/>
            <w:hideMark/>
          </w:tcPr>
          <w:p w14:paraId="05A03D45"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Not known</w:t>
            </w:r>
          </w:p>
        </w:tc>
        <w:tc>
          <w:tcPr>
            <w:tcW w:w="1559" w:type="dxa"/>
            <w:tcBorders>
              <w:top w:val="nil"/>
              <w:left w:val="nil"/>
              <w:bottom w:val="single" w:sz="4" w:space="0" w:color="auto"/>
              <w:right w:val="single" w:sz="4" w:space="0" w:color="auto"/>
            </w:tcBorders>
            <w:vAlign w:val="center"/>
            <w:hideMark/>
          </w:tcPr>
          <w:p w14:paraId="6F5B25D4"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Balgownie Ave</w:t>
            </w:r>
          </w:p>
        </w:tc>
        <w:tc>
          <w:tcPr>
            <w:tcW w:w="1418" w:type="dxa"/>
            <w:tcBorders>
              <w:top w:val="nil"/>
              <w:left w:val="nil"/>
              <w:bottom w:val="single" w:sz="4" w:space="0" w:color="auto"/>
              <w:right w:val="single" w:sz="4" w:space="0" w:color="auto"/>
            </w:tcBorders>
            <w:vAlign w:val="center"/>
            <w:hideMark/>
          </w:tcPr>
          <w:p w14:paraId="16C724D6"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10.02.26</w:t>
            </w:r>
          </w:p>
        </w:tc>
        <w:tc>
          <w:tcPr>
            <w:tcW w:w="1559" w:type="dxa"/>
            <w:tcBorders>
              <w:top w:val="nil"/>
              <w:left w:val="nil"/>
              <w:bottom w:val="single" w:sz="4" w:space="0" w:color="auto"/>
              <w:right w:val="single" w:sz="4" w:space="0" w:color="auto"/>
            </w:tcBorders>
            <w:noWrap/>
            <w:vAlign w:val="center"/>
            <w:hideMark/>
          </w:tcPr>
          <w:p w14:paraId="70DCF217"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19:02</w:t>
            </w:r>
          </w:p>
        </w:tc>
        <w:tc>
          <w:tcPr>
            <w:tcW w:w="1276" w:type="dxa"/>
            <w:tcBorders>
              <w:top w:val="nil"/>
              <w:left w:val="nil"/>
              <w:bottom w:val="single" w:sz="4" w:space="0" w:color="auto"/>
              <w:right w:val="single" w:sz="4" w:space="0" w:color="auto"/>
            </w:tcBorders>
            <w:noWrap/>
            <w:vAlign w:val="center"/>
            <w:hideMark/>
          </w:tcPr>
          <w:p w14:paraId="67406014"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19:10</w:t>
            </w:r>
          </w:p>
        </w:tc>
        <w:tc>
          <w:tcPr>
            <w:tcW w:w="4258" w:type="dxa"/>
            <w:tcBorders>
              <w:top w:val="nil"/>
              <w:left w:val="nil"/>
              <w:bottom w:val="single" w:sz="4" w:space="0" w:color="auto"/>
              <w:right w:val="single" w:sz="4" w:space="0" w:color="auto"/>
            </w:tcBorders>
            <w:vAlign w:val="center"/>
            <w:hideMark/>
          </w:tcPr>
          <w:p w14:paraId="2BB2C5B2"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 xml:space="preserve">Complaint made to Horizons at 17:00 from a resident in Balgownie Ave - address number not given. Horizons contacted Imlay at 19:02. Night Shift Production Supervisor - Greg Stanley - performed a FIDOL assessment at the boundary and could not detect any odours emanating from the rendering plant. There was however an </w:t>
            </w:r>
            <w:r w:rsidRPr="00035BA5">
              <w:rPr>
                <w:rFonts w:eastAsia="Times New Roman" w:cs="Arial"/>
                <w:sz w:val="16"/>
                <w:szCs w:val="16"/>
                <w:highlight w:val="yellow"/>
                <w:lang w:eastAsia="en-NZ"/>
              </w:rPr>
              <w:t>'Easy Earth Compost' odour detected earlier that night</w:t>
            </w:r>
            <w:r w:rsidRPr="00035BA5">
              <w:rPr>
                <w:rFonts w:eastAsia="Times New Roman" w:cs="Arial"/>
                <w:sz w:val="16"/>
                <w:szCs w:val="16"/>
                <w:lang w:eastAsia="en-NZ"/>
              </w:rPr>
              <w:t xml:space="preserve">. </w:t>
            </w:r>
          </w:p>
        </w:tc>
        <w:tc>
          <w:tcPr>
            <w:tcW w:w="1560" w:type="dxa"/>
            <w:tcBorders>
              <w:top w:val="nil"/>
              <w:left w:val="nil"/>
              <w:bottom w:val="single" w:sz="4" w:space="0" w:color="auto"/>
              <w:right w:val="single" w:sz="4" w:space="0" w:color="auto"/>
            </w:tcBorders>
            <w:vAlign w:val="center"/>
            <w:hideMark/>
          </w:tcPr>
          <w:p w14:paraId="0456FCC2" w14:textId="77777777" w:rsidR="00035BA5" w:rsidRPr="00035BA5" w:rsidRDefault="00035BA5" w:rsidP="00035BA5">
            <w:pPr>
              <w:spacing w:after="0" w:line="240" w:lineRule="auto"/>
              <w:jc w:val="center"/>
              <w:rPr>
                <w:rFonts w:eastAsia="Times New Roman" w:cs="Arial"/>
                <w:b/>
                <w:sz w:val="24"/>
                <w:szCs w:val="24"/>
                <w:lang w:eastAsia="en-NZ"/>
              </w:rPr>
            </w:pPr>
            <w:r w:rsidRPr="00035BA5">
              <w:rPr>
                <w:rFonts w:eastAsia="Times New Roman" w:cs="Arial"/>
                <w:b/>
                <w:sz w:val="24"/>
                <w:szCs w:val="24"/>
                <w:lang w:eastAsia="en-NZ"/>
              </w:rPr>
              <w:t> </w:t>
            </w:r>
          </w:p>
        </w:tc>
        <w:tc>
          <w:tcPr>
            <w:tcW w:w="1694" w:type="dxa"/>
            <w:tcBorders>
              <w:top w:val="nil"/>
              <w:left w:val="nil"/>
              <w:bottom w:val="single" w:sz="4" w:space="0" w:color="auto"/>
              <w:right w:val="single" w:sz="4" w:space="0" w:color="auto"/>
            </w:tcBorders>
            <w:vAlign w:val="center"/>
            <w:hideMark/>
          </w:tcPr>
          <w:p w14:paraId="182B4FB5" w14:textId="642D713A" w:rsidR="00035BA5" w:rsidRPr="00035BA5" w:rsidRDefault="00F665C6" w:rsidP="00035BA5">
            <w:pPr>
              <w:spacing w:after="0" w:line="240" w:lineRule="auto"/>
              <w:jc w:val="center"/>
              <w:rPr>
                <w:rFonts w:eastAsia="Times New Roman" w:cs="Arial"/>
                <w:b/>
                <w:sz w:val="24"/>
                <w:szCs w:val="24"/>
                <w:lang w:eastAsia="en-NZ"/>
              </w:rPr>
            </w:pPr>
            <w:r w:rsidRPr="00F665C6">
              <w:rPr>
                <w:rFonts w:ascii="Segoe UI Symbol" w:eastAsia="Arial Unicode MS" w:hAnsi="Segoe UI Symbol" w:cs="Segoe UI Symbol"/>
                <w:b/>
                <w:spacing w:val="-2"/>
                <w:sz w:val="24"/>
                <w:szCs w:val="24"/>
              </w:rPr>
              <w:t>✓</w:t>
            </w:r>
          </w:p>
        </w:tc>
      </w:tr>
      <w:tr w:rsidR="00035BA5" w:rsidRPr="00035BA5" w14:paraId="3FAAE9FD" w14:textId="77777777" w:rsidTr="00F665C6">
        <w:trPr>
          <w:trHeight w:val="1365"/>
        </w:trPr>
        <w:tc>
          <w:tcPr>
            <w:tcW w:w="520" w:type="dxa"/>
            <w:tcBorders>
              <w:top w:val="nil"/>
              <w:left w:val="single" w:sz="4" w:space="0" w:color="auto"/>
              <w:bottom w:val="single" w:sz="4" w:space="0" w:color="auto"/>
              <w:right w:val="single" w:sz="4" w:space="0" w:color="auto"/>
            </w:tcBorders>
            <w:vAlign w:val="center"/>
            <w:hideMark/>
          </w:tcPr>
          <w:p w14:paraId="4824A0BB"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6</w:t>
            </w:r>
          </w:p>
        </w:tc>
        <w:tc>
          <w:tcPr>
            <w:tcW w:w="1460" w:type="dxa"/>
            <w:tcBorders>
              <w:top w:val="nil"/>
              <w:left w:val="nil"/>
              <w:bottom w:val="single" w:sz="4" w:space="0" w:color="auto"/>
              <w:right w:val="single" w:sz="4" w:space="0" w:color="auto"/>
            </w:tcBorders>
            <w:vAlign w:val="center"/>
            <w:hideMark/>
          </w:tcPr>
          <w:p w14:paraId="40370F48"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Ron Thomas</w:t>
            </w:r>
          </w:p>
        </w:tc>
        <w:tc>
          <w:tcPr>
            <w:tcW w:w="1559" w:type="dxa"/>
            <w:tcBorders>
              <w:top w:val="nil"/>
              <w:left w:val="nil"/>
              <w:bottom w:val="single" w:sz="4" w:space="0" w:color="auto"/>
              <w:right w:val="single" w:sz="4" w:space="0" w:color="auto"/>
            </w:tcBorders>
            <w:vAlign w:val="center"/>
            <w:hideMark/>
          </w:tcPr>
          <w:p w14:paraId="1B5225D5"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33a Bignell Street</w:t>
            </w:r>
          </w:p>
        </w:tc>
        <w:tc>
          <w:tcPr>
            <w:tcW w:w="1418" w:type="dxa"/>
            <w:tcBorders>
              <w:top w:val="nil"/>
              <w:left w:val="nil"/>
              <w:bottom w:val="single" w:sz="4" w:space="0" w:color="auto"/>
              <w:right w:val="single" w:sz="4" w:space="0" w:color="auto"/>
            </w:tcBorders>
            <w:vAlign w:val="center"/>
            <w:hideMark/>
          </w:tcPr>
          <w:p w14:paraId="39822CB4"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11.02.26</w:t>
            </w:r>
          </w:p>
        </w:tc>
        <w:tc>
          <w:tcPr>
            <w:tcW w:w="1559" w:type="dxa"/>
            <w:tcBorders>
              <w:top w:val="nil"/>
              <w:left w:val="nil"/>
              <w:bottom w:val="single" w:sz="4" w:space="0" w:color="auto"/>
              <w:right w:val="single" w:sz="4" w:space="0" w:color="auto"/>
            </w:tcBorders>
            <w:vAlign w:val="center"/>
            <w:hideMark/>
          </w:tcPr>
          <w:p w14:paraId="51F9C470"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18:42</w:t>
            </w:r>
          </w:p>
        </w:tc>
        <w:tc>
          <w:tcPr>
            <w:tcW w:w="1276" w:type="dxa"/>
            <w:tcBorders>
              <w:top w:val="nil"/>
              <w:left w:val="nil"/>
              <w:bottom w:val="single" w:sz="4" w:space="0" w:color="auto"/>
              <w:right w:val="single" w:sz="4" w:space="0" w:color="auto"/>
            </w:tcBorders>
            <w:vAlign w:val="center"/>
            <w:hideMark/>
          </w:tcPr>
          <w:p w14:paraId="75F1EEBA"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18:52 &amp; 19:10</w:t>
            </w:r>
          </w:p>
        </w:tc>
        <w:tc>
          <w:tcPr>
            <w:tcW w:w="4258" w:type="dxa"/>
            <w:tcBorders>
              <w:top w:val="nil"/>
              <w:left w:val="nil"/>
              <w:bottom w:val="single" w:sz="4" w:space="0" w:color="auto"/>
              <w:right w:val="single" w:sz="4" w:space="0" w:color="auto"/>
            </w:tcBorders>
            <w:vAlign w:val="center"/>
            <w:hideMark/>
          </w:tcPr>
          <w:p w14:paraId="5D6040F1"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 xml:space="preserve">Complaint made on AFFCO odour phone. Horizons and Armourguard contacted. Armourguard completed a FIDOL assessment and did detect an Imlay odour beyond the boundary fence but rated the odour as 'not objectionable'. Night Shift Production Supervisor - Greg Stanley - carried out a FIDOL assessment on the boundary fence and could not detect any odours. </w:t>
            </w:r>
          </w:p>
        </w:tc>
        <w:tc>
          <w:tcPr>
            <w:tcW w:w="1560" w:type="dxa"/>
            <w:tcBorders>
              <w:top w:val="nil"/>
              <w:left w:val="nil"/>
              <w:bottom w:val="single" w:sz="4" w:space="0" w:color="auto"/>
              <w:right w:val="single" w:sz="4" w:space="0" w:color="auto"/>
            </w:tcBorders>
            <w:vAlign w:val="center"/>
            <w:hideMark/>
          </w:tcPr>
          <w:p w14:paraId="50A842A1" w14:textId="3C288EE7" w:rsidR="00035BA5" w:rsidRPr="00035BA5" w:rsidRDefault="00F665C6" w:rsidP="00035BA5">
            <w:pPr>
              <w:spacing w:after="0" w:line="240" w:lineRule="auto"/>
              <w:jc w:val="center"/>
              <w:rPr>
                <w:rFonts w:eastAsia="Times New Roman" w:cs="Arial"/>
                <w:b/>
                <w:sz w:val="24"/>
                <w:szCs w:val="24"/>
                <w:lang w:eastAsia="en-NZ"/>
              </w:rPr>
            </w:pPr>
            <w:r w:rsidRPr="00F665C6">
              <w:rPr>
                <w:rFonts w:ascii="Segoe UI Symbol" w:eastAsia="Arial Unicode MS" w:hAnsi="Segoe UI Symbol" w:cs="Segoe UI Symbol"/>
                <w:b/>
                <w:spacing w:val="-2"/>
                <w:sz w:val="24"/>
                <w:szCs w:val="24"/>
              </w:rPr>
              <w:t>✓</w:t>
            </w:r>
          </w:p>
        </w:tc>
        <w:tc>
          <w:tcPr>
            <w:tcW w:w="1694" w:type="dxa"/>
            <w:tcBorders>
              <w:top w:val="nil"/>
              <w:left w:val="nil"/>
              <w:bottom w:val="single" w:sz="4" w:space="0" w:color="auto"/>
              <w:right w:val="single" w:sz="4" w:space="0" w:color="auto"/>
            </w:tcBorders>
            <w:vAlign w:val="center"/>
            <w:hideMark/>
          </w:tcPr>
          <w:p w14:paraId="6210F599" w14:textId="77777777" w:rsidR="00035BA5" w:rsidRPr="00035BA5" w:rsidRDefault="00035BA5" w:rsidP="00035BA5">
            <w:pPr>
              <w:spacing w:after="0" w:line="240" w:lineRule="auto"/>
              <w:jc w:val="center"/>
              <w:rPr>
                <w:rFonts w:eastAsia="Times New Roman" w:cs="Arial"/>
                <w:b/>
                <w:sz w:val="24"/>
                <w:szCs w:val="24"/>
                <w:lang w:eastAsia="en-NZ"/>
              </w:rPr>
            </w:pPr>
            <w:r w:rsidRPr="00035BA5">
              <w:rPr>
                <w:rFonts w:eastAsia="Times New Roman" w:cs="Arial"/>
                <w:b/>
                <w:sz w:val="24"/>
                <w:szCs w:val="24"/>
                <w:lang w:eastAsia="en-NZ"/>
              </w:rPr>
              <w:t> </w:t>
            </w:r>
          </w:p>
        </w:tc>
      </w:tr>
      <w:tr w:rsidR="00035BA5" w:rsidRPr="00035BA5" w14:paraId="63E9C608" w14:textId="77777777" w:rsidTr="00F665C6">
        <w:trPr>
          <w:trHeight w:val="2760"/>
        </w:trPr>
        <w:tc>
          <w:tcPr>
            <w:tcW w:w="520" w:type="dxa"/>
            <w:tcBorders>
              <w:top w:val="nil"/>
              <w:left w:val="single" w:sz="4" w:space="0" w:color="auto"/>
              <w:bottom w:val="single" w:sz="4" w:space="0" w:color="auto"/>
              <w:right w:val="single" w:sz="4" w:space="0" w:color="auto"/>
            </w:tcBorders>
            <w:vAlign w:val="center"/>
            <w:hideMark/>
          </w:tcPr>
          <w:p w14:paraId="1ADF6EF9"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7</w:t>
            </w:r>
          </w:p>
        </w:tc>
        <w:tc>
          <w:tcPr>
            <w:tcW w:w="1460" w:type="dxa"/>
            <w:tcBorders>
              <w:top w:val="nil"/>
              <w:left w:val="nil"/>
              <w:bottom w:val="single" w:sz="4" w:space="0" w:color="auto"/>
              <w:right w:val="single" w:sz="4" w:space="0" w:color="auto"/>
            </w:tcBorders>
            <w:vAlign w:val="center"/>
            <w:hideMark/>
          </w:tcPr>
          <w:p w14:paraId="08B0F4B1"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Not known</w:t>
            </w:r>
          </w:p>
        </w:tc>
        <w:tc>
          <w:tcPr>
            <w:tcW w:w="1559" w:type="dxa"/>
            <w:tcBorders>
              <w:top w:val="nil"/>
              <w:left w:val="nil"/>
              <w:bottom w:val="single" w:sz="4" w:space="0" w:color="auto"/>
              <w:right w:val="single" w:sz="4" w:space="0" w:color="auto"/>
            </w:tcBorders>
            <w:vAlign w:val="center"/>
            <w:hideMark/>
          </w:tcPr>
          <w:p w14:paraId="07A7E08D"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Caius Ave</w:t>
            </w:r>
          </w:p>
        </w:tc>
        <w:tc>
          <w:tcPr>
            <w:tcW w:w="1418" w:type="dxa"/>
            <w:tcBorders>
              <w:top w:val="nil"/>
              <w:left w:val="nil"/>
              <w:bottom w:val="single" w:sz="4" w:space="0" w:color="auto"/>
              <w:right w:val="single" w:sz="4" w:space="0" w:color="auto"/>
            </w:tcBorders>
            <w:vAlign w:val="center"/>
            <w:hideMark/>
          </w:tcPr>
          <w:p w14:paraId="4E5E482E"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25.02.26</w:t>
            </w:r>
          </w:p>
        </w:tc>
        <w:tc>
          <w:tcPr>
            <w:tcW w:w="1559" w:type="dxa"/>
            <w:tcBorders>
              <w:top w:val="nil"/>
              <w:left w:val="nil"/>
              <w:bottom w:val="single" w:sz="4" w:space="0" w:color="auto"/>
              <w:right w:val="single" w:sz="4" w:space="0" w:color="auto"/>
            </w:tcBorders>
            <w:vAlign w:val="center"/>
            <w:hideMark/>
          </w:tcPr>
          <w:p w14:paraId="1203E714"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18:38</w:t>
            </w:r>
          </w:p>
        </w:tc>
        <w:tc>
          <w:tcPr>
            <w:tcW w:w="1276" w:type="dxa"/>
            <w:tcBorders>
              <w:top w:val="nil"/>
              <w:left w:val="nil"/>
              <w:bottom w:val="single" w:sz="4" w:space="0" w:color="auto"/>
              <w:right w:val="single" w:sz="4" w:space="0" w:color="auto"/>
            </w:tcBorders>
            <w:vAlign w:val="center"/>
            <w:hideMark/>
          </w:tcPr>
          <w:p w14:paraId="3AC49FFD" w14:textId="77777777" w:rsidR="00035BA5" w:rsidRPr="00035BA5" w:rsidRDefault="00035BA5" w:rsidP="00035BA5">
            <w:pPr>
              <w:spacing w:after="0" w:line="240" w:lineRule="auto"/>
              <w:jc w:val="center"/>
              <w:rPr>
                <w:rFonts w:eastAsia="Times New Roman" w:cs="Arial"/>
                <w:sz w:val="16"/>
                <w:szCs w:val="16"/>
                <w:lang w:eastAsia="en-NZ"/>
              </w:rPr>
            </w:pPr>
            <w:r w:rsidRPr="00035BA5">
              <w:rPr>
                <w:rFonts w:eastAsia="Times New Roman" w:cs="Arial"/>
                <w:sz w:val="16"/>
                <w:szCs w:val="16"/>
                <w:lang w:eastAsia="en-NZ"/>
              </w:rPr>
              <w:t>18:48</w:t>
            </w:r>
          </w:p>
        </w:tc>
        <w:tc>
          <w:tcPr>
            <w:tcW w:w="4258" w:type="dxa"/>
            <w:tcBorders>
              <w:top w:val="nil"/>
              <w:left w:val="nil"/>
              <w:bottom w:val="single" w:sz="4" w:space="0" w:color="auto"/>
              <w:right w:val="single" w:sz="4" w:space="0" w:color="auto"/>
            </w:tcBorders>
            <w:vAlign w:val="center"/>
            <w:hideMark/>
          </w:tcPr>
          <w:p w14:paraId="243A8FD1" w14:textId="77777777" w:rsidR="00035BA5" w:rsidRPr="00035BA5" w:rsidRDefault="00035BA5" w:rsidP="00035BA5">
            <w:pPr>
              <w:spacing w:after="0" w:line="240" w:lineRule="auto"/>
              <w:rPr>
                <w:rFonts w:eastAsia="Times New Roman" w:cs="Arial"/>
                <w:sz w:val="16"/>
                <w:szCs w:val="16"/>
                <w:lang w:eastAsia="en-NZ"/>
              </w:rPr>
            </w:pPr>
            <w:r w:rsidRPr="00035BA5">
              <w:rPr>
                <w:rFonts w:eastAsia="Times New Roman" w:cs="Arial"/>
                <w:sz w:val="16"/>
                <w:szCs w:val="16"/>
                <w:lang w:eastAsia="en-NZ"/>
              </w:rPr>
              <w:t xml:space="preserve">Complaint made to Horizons from a resident in Caius Ave - address number not given. Resident stated that the initial impression was at 17:30. Horizons contacted Imlay at 18:38. Night Shift Production Supervisor - Greg Stanley - performed a FIDOL assessment at the boundary fence and could not detect any odours emanating from the Imlay rendering plant. </w:t>
            </w:r>
            <w:r w:rsidRPr="00035BA5">
              <w:rPr>
                <w:rFonts w:eastAsia="Times New Roman" w:cs="Arial"/>
                <w:sz w:val="16"/>
                <w:szCs w:val="16"/>
                <w:highlight w:val="yellow"/>
                <w:lang w:eastAsia="en-NZ"/>
              </w:rPr>
              <w:t>There was however an 'Easy Earth Compost' odour detected earlier in his FIDOL assessment</w:t>
            </w:r>
            <w:r w:rsidRPr="00035BA5">
              <w:rPr>
                <w:rFonts w:eastAsia="Times New Roman" w:cs="Arial"/>
                <w:sz w:val="16"/>
                <w:szCs w:val="16"/>
                <w:lang w:eastAsia="en-NZ"/>
              </w:rPr>
              <w:t xml:space="preserve">. Compliance Manager - Ricky Gowan - also went to Caius Ave and surrounding streets and could not detect any odours (the wind was very light, shifty and would have picked up odours from stock trucks driving along Heads Road). Armourguards FIDOL assessment also could not detect any odours. The complaint has been rated 'unsubstantiated'. </w:t>
            </w:r>
          </w:p>
        </w:tc>
        <w:tc>
          <w:tcPr>
            <w:tcW w:w="1560" w:type="dxa"/>
            <w:tcBorders>
              <w:top w:val="nil"/>
              <w:left w:val="nil"/>
              <w:bottom w:val="single" w:sz="4" w:space="0" w:color="auto"/>
              <w:right w:val="single" w:sz="4" w:space="0" w:color="auto"/>
            </w:tcBorders>
            <w:vAlign w:val="center"/>
            <w:hideMark/>
          </w:tcPr>
          <w:p w14:paraId="75AC15C5" w14:textId="77777777" w:rsidR="00035BA5" w:rsidRPr="00035BA5" w:rsidRDefault="00035BA5" w:rsidP="00035BA5">
            <w:pPr>
              <w:spacing w:after="0" w:line="240" w:lineRule="auto"/>
              <w:jc w:val="center"/>
              <w:rPr>
                <w:rFonts w:eastAsia="Times New Roman" w:cs="Arial"/>
                <w:b/>
                <w:sz w:val="24"/>
                <w:szCs w:val="24"/>
                <w:lang w:eastAsia="en-NZ"/>
              </w:rPr>
            </w:pPr>
            <w:r w:rsidRPr="00035BA5">
              <w:rPr>
                <w:rFonts w:eastAsia="Times New Roman" w:cs="Arial"/>
                <w:b/>
                <w:sz w:val="24"/>
                <w:szCs w:val="24"/>
                <w:lang w:eastAsia="en-NZ"/>
              </w:rPr>
              <w:t> </w:t>
            </w:r>
          </w:p>
        </w:tc>
        <w:tc>
          <w:tcPr>
            <w:tcW w:w="1694" w:type="dxa"/>
            <w:tcBorders>
              <w:top w:val="nil"/>
              <w:left w:val="nil"/>
              <w:bottom w:val="single" w:sz="4" w:space="0" w:color="auto"/>
              <w:right w:val="single" w:sz="4" w:space="0" w:color="auto"/>
            </w:tcBorders>
            <w:vAlign w:val="center"/>
            <w:hideMark/>
          </w:tcPr>
          <w:p w14:paraId="65CC2664" w14:textId="7B7C8D2D" w:rsidR="00035BA5" w:rsidRPr="00035BA5" w:rsidRDefault="00F665C6" w:rsidP="00035BA5">
            <w:pPr>
              <w:spacing w:after="0" w:line="240" w:lineRule="auto"/>
              <w:jc w:val="center"/>
              <w:rPr>
                <w:rFonts w:eastAsia="Times New Roman" w:cs="Arial"/>
                <w:b/>
                <w:sz w:val="24"/>
                <w:szCs w:val="24"/>
                <w:lang w:eastAsia="en-NZ"/>
              </w:rPr>
            </w:pPr>
            <w:r w:rsidRPr="00F665C6">
              <w:rPr>
                <w:rFonts w:ascii="Segoe UI Symbol" w:eastAsia="Arial Unicode MS" w:hAnsi="Segoe UI Symbol" w:cs="Segoe UI Symbol"/>
                <w:b/>
                <w:spacing w:val="-2"/>
                <w:sz w:val="24"/>
                <w:szCs w:val="24"/>
              </w:rPr>
              <w:t>✓</w:t>
            </w:r>
          </w:p>
        </w:tc>
      </w:tr>
    </w:tbl>
    <w:p w14:paraId="1AA353A8" w14:textId="076BF367" w:rsidR="00775112" w:rsidRPr="00B66CBF" w:rsidRDefault="00775112" w:rsidP="00DE6791">
      <w:pPr>
        <w:spacing w:after="0"/>
        <w:rPr>
          <w:sz w:val="24"/>
          <w:szCs w:val="24"/>
        </w:rPr>
      </w:pPr>
    </w:p>
    <w:p w14:paraId="5365750F" w14:textId="77777777" w:rsidR="00775112" w:rsidRPr="00B66CBF" w:rsidRDefault="00775112">
      <w:pPr>
        <w:rPr>
          <w:sz w:val="24"/>
          <w:szCs w:val="24"/>
        </w:rPr>
      </w:pPr>
      <w:r w:rsidRPr="00B66CBF">
        <w:rPr>
          <w:sz w:val="24"/>
          <w:szCs w:val="24"/>
        </w:rPr>
        <w:br w:type="page"/>
      </w:r>
    </w:p>
    <w:p w14:paraId="0D78819D" w14:textId="77777777" w:rsidR="00217BA5" w:rsidRDefault="00217BA5" w:rsidP="00246974">
      <w:pPr>
        <w:spacing w:after="0"/>
        <w:jc w:val="center"/>
        <w:rPr>
          <w:sz w:val="24"/>
          <w:szCs w:val="24"/>
        </w:rPr>
        <w:sectPr w:rsidR="00217BA5" w:rsidSect="00F665C6">
          <w:pgSz w:w="16838" w:h="11906" w:orient="landscape"/>
          <w:pgMar w:top="567" w:right="851" w:bottom="567" w:left="851" w:header="709" w:footer="709" w:gutter="0"/>
          <w:cols w:space="708"/>
          <w:docGrid w:linePitch="360"/>
        </w:sectPr>
      </w:pPr>
    </w:p>
    <w:p w14:paraId="50F2B3B0" w14:textId="5E29514A" w:rsidR="004B2663" w:rsidRDefault="00217BA5" w:rsidP="00217BA5">
      <w:pPr>
        <w:rPr>
          <w:b/>
          <w:color w:val="FF0000"/>
          <w:sz w:val="40"/>
          <w:szCs w:val="40"/>
        </w:rPr>
      </w:pPr>
      <w:r>
        <w:rPr>
          <w:b/>
          <w:color w:val="FF0000"/>
          <w:sz w:val="40"/>
          <w:szCs w:val="40"/>
        </w:rPr>
        <w:t>4</w:t>
      </w:r>
      <w:r w:rsidRPr="0075662E">
        <w:rPr>
          <w:b/>
          <w:color w:val="FF0000"/>
          <w:sz w:val="40"/>
          <w:szCs w:val="40"/>
        </w:rPr>
        <w:t>.</w:t>
      </w:r>
      <w:r w:rsidRPr="0075662E">
        <w:rPr>
          <w:b/>
          <w:color w:val="FF0000"/>
          <w:sz w:val="40"/>
          <w:szCs w:val="40"/>
        </w:rPr>
        <w:tab/>
      </w:r>
      <w:r>
        <w:rPr>
          <w:b/>
          <w:color w:val="FF0000"/>
          <w:sz w:val="40"/>
          <w:szCs w:val="40"/>
        </w:rPr>
        <w:t xml:space="preserve">Air Odour Discharge </w:t>
      </w:r>
      <w:r w:rsidR="00515BE5">
        <w:rPr>
          <w:b/>
          <w:color w:val="FF0000"/>
          <w:sz w:val="40"/>
          <w:szCs w:val="40"/>
        </w:rPr>
        <w:t xml:space="preserve">Consent </w:t>
      </w:r>
      <w:r>
        <w:rPr>
          <w:b/>
          <w:color w:val="FF0000"/>
          <w:sz w:val="40"/>
          <w:szCs w:val="40"/>
        </w:rPr>
        <w:t>Renewal</w:t>
      </w:r>
    </w:p>
    <w:p w14:paraId="1BD99418" w14:textId="7581F441" w:rsidR="00F15949" w:rsidRPr="00B66CBF" w:rsidRDefault="00515BE5" w:rsidP="00781E9E">
      <w:pPr>
        <w:spacing w:after="240"/>
        <w:rPr>
          <w:rFonts w:ascii="Calibri" w:eastAsia="Times New Roman" w:hAnsi="Calibri" w:cs="Times New Roman"/>
          <w:sz w:val="24"/>
          <w:szCs w:val="24"/>
          <w:lang w:eastAsia="ar-SA"/>
        </w:rPr>
      </w:pPr>
      <w:r w:rsidRPr="00B66CBF">
        <w:rPr>
          <w:rFonts w:ascii="Calibri" w:hAnsi="Calibri"/>
          <w:b/>
          <w:color w:val="000000" w:themeColor="text1"/>
          <w:sz w:val="24"/>
          <w:szCs w:val="24"/>
        </w:rPr>
        <w:tab/>
      </w:r>
      <w:r w:rsidR="00F15949" w:rsidRPr="00B66CBF">
        <w:rPr>
          <w:rFonts w:ascii="Calibri" w:hAnsi="Calibri"/>
          <w:color w:val="000000" w:themeColor="text1"/>
          <w:sz w:val="24"/>
          <w:szCs w:val="24"/>
        </w:rPr>
        <w:t>The</w:t>
      </w:r>
      <w:r w:rsidR="00F15949" w:rsidRPr="00B66CBF">
        <w:rPr>
          <w:color w:val="000000" w:themeColor="text1"/>
          <w:sz w:val="24"/>
          <w:szCs w:val="24"/>
        </w:rPr>
        <w:t xml:space="preserve"> </w:t>
      </w:r>
      <w:r w:rsidR="00777DB6">
        <w:rPr>
          <w:color w:val="000000" w:themeColor="text1"/>
          <w:sz w:val="24"/>
          <w:szCs w:val="24"/>
        </w:rPr>
        <w:t xml:space="preserve">following is a timeline of events to date in regard to AFFCO Imlay’s Air Odour Discharge </w:t>
      </w:r>
      <w:r w:rsidR="00777DB6">
        <w:rPr>
          <w:color w:val="000000" w:themeColor="text1"/>
          <w:sz w:val="24"/>
          <w:szCs w:val="24"/>
        </w:rPr>
        <w:tab/>
        <w:t xml:space="preserve">Consent renewal:- </w:t>
      </w:r>
    </w:p>
    <w:p w14:paraId="68297570" w14:textId="38226074" w:rsidR="00F15949" w:rsidRPr="00FD05C2" w:rsidRDefault="00FD05C2" w:rsidP="00781E9E">
      <w:pPr>
        <w:pStyle w:val="ListParagraph"/>
        <w:numPr>
          <w:ilvl w:val="0"/>
          <w:numId w:val="11"/>
        </w:numPr>
        <w:spacing w:after="240"/>
        <w:ind w:left="1560" w:hanging="284"/>
        <w:rPr>
          <w:rFonts w:ascii="Calibri" w:hAnsi="Calibri"/>
          <w:color w:val="000000" w:themeColor="text1"/>
        </w:rPr>
      </w:pPr>
      <w:r>
        <w:rPr>
          <w:rFonts w:ascii="Calibri" w:hAnsi="Calibri"/>
        </w:rPr>
        <w:t xml:space="preserve">31.03.25:- Issued </w:t>
      </w:r>
      <w:r w:rsidRPr="00FD05C2">
        <w:rPr>
          <w:rFonts w:ascii="Calibri" w:hAnsi="Calibri"/>
        </w:rPr>
        <w:t xml:space="preserve">consent applications to Horizons:- </w:t>
      </w:r>
    </w:p>
    <w:p w14:paraId="3040FC1A" w14:textId="5B4D28CD" w:rsidR="00051E4E" w:rsidRPr="00051E4E" w:rsidRDefault="00FD05C2" w:rsidP="00781E9E">
      <w:pPr>
        <w:spacing w:after="240"/>
        <w:rPr>
          <w:rFonts w:ascii="Calibri" w:eastAsia="Times New Roman" w:hAnsi="Calibri" w:cs="Calibri"/>
          <w:sz w:val="24"/>
          <w:szCs w:val="24"/>
        </w:rPr>
      </w:pPr>
      <w:r w:rsidRPr="00FD05C2">
        <w:rPr>
          <w:rFonts w:ascii="Calibri" w:hAnsi="Calibri"/>
          <w:color w:val="000000" w:themeColor="text1"/>
          <w:sz w:val="24"/>
          <w:szCs w:val="24"/>
          <w:lang w:eastAsia="ar-SA"/>
        </w:rPr>
        <w:tab/>
      </w:r>
      <w:r w:rsidRPr="00FD05C2">
        <w:rPr>
          <w:rFonts w:ascii="Calibri" w:hAnsi="Calibri"/>
          <w:color w:val="000000" w:themeColor="text1"/>
          <w:sz w:val="24"/>
          <w:szCs w:val="24"/>
          <w:lang w:eastAsia="ar-SA"/>
        </w:rPr>
        <w:tab/>
      </w:r>
      <w:r w:rsidRPr="00FD05C2">
        <w:rPr>
          <w:rFonts w:ascii="Calibri" w:hAnsi="Calibri"/>
          <w:color w:val="000000" w:themeColor="text1"/>
          <w:sz w:val="24"/>
          <w:szCs w:val="24"/>
          <w:lang w:eastAsia="ar-SA"/>
        </w:rPr>
        <w:tab/>
      </w:r>
      <w:r w:rsidR="007F7E1A">
        <w:rPr>
          <w:rFonts w:ascii="Calibri" w:hAnsi="Calibri"/>
          <w:color w:val="000000" w:themeColor="text1"/>
          <w:sz w:val="24"/>
          <w:szCs w:val="24"/>
          <w:lang w:eastAsia="ar-SA"/>
        </w:rPr>
        <w:t xml:space="preserve">- </w:t>
      </w:r>
      <w:r w:rsidR="00051E4E" w:rsidRPr="00051E4E">
        <w:rPr>
          <w:rFonts w:ascii="Calibri" w:eastAsia="Times New Roman" w:hAnsi="Calibri" w:cs="Calibri"/>
          <w:sz w:val="24"/>
          <w:szCs w:val="24"/>
        </w:rPr>
        <w:t xml:space="preserve">To discharge of particulate emissions to air from the operation of a 10.5 MW </w:t>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r>
      <w:r w:rsidR="00051E4E" w:rsidRPr="00051E4E">
        <w:rPr>
          <w:rFonts w:ascii="Calibri" w:eastAsia="Times New Roman" w:hAnsi="Calibri" w:cs="Calibri"/>
          <w:sz w:val="24"/>
          <w:szCs w:val="24"/>
        </w:rPr>
        <w:t xml:space="preserve">natural gas boiler (formerly </w:t>
      </w:r>
      <w:r w:rsidR="00051E4E" w:rsidRPr="00051E4E">
        <w:rPr>
          <w:rFonts w:ascii="Calibri" w:eastAsia="Times New Roman" w:hAnsi="Calibri" w:cs="Calibri"/>
          <w:sz w:val="24"/>
          <w:szCs w:val="24"/>
          <w:lang w:eastAsia="ar-SA"/>
        </w:rPr>
        <w:t>ATH-2007010926.01);</w:t>
      </w:r>
    </w:p>
    <w:p w14:paraId="48143974" w14:textId="66F82022" w:rsidR="00051E4E" w:rsidRPr="00051E4E" w:rsidRDefault="00FD05C2" w:rsidP="0054514C">
      <w:pPr>
        <w:spacing w:after="240" w:line="240" w:lineRule="auto"/>
        <w:ind w:left="720"/>
        <w:rPr>
          <w:rFonts w:ascii="Calibri" w:eastAsia="Times New Roman" w:hAnsi="Calibri" w:cs="Calibri"/>
          <w:sz w:val="24"/>
          <w:szCs w:val="24"/>
        </w:rPr>
      </w:pPr>
      <w:r w:rsidRPr="00FD05C2">
        <w:rPr>
          <w:rFonts w:ascii="Calibri" w:eastAsia="Times New Roman" w:hAnsi="Calibri" w:cs="Calibri"/>
          <w:sz w:val="24"/>
          <w:szCs w:val="24"/>
        </w:rPr>
        <w:tab/>
      </w:r>
      <w:r w:rsidRPr="00FD05C2">
        <w:rPr>
          <w:rFonts w:ascii="Calibri" w:eastAsia="Times New Roman" w:hAnsi="Calibri" w:cs="Calibri"/>
          <w:sz w:val="24"/>
          <w:szCs w:val="24"/>
        </w:rPr>
        <w:tab/>
      </w:r>
      <w:r w:rsidR="007F7E1A">
        <w:rPr>
          <w:rFonts w:ascii="Calibri" w:eastAsia="Times New Roman" w:hAnsi="Calibri" w:cs="Calibri"/>
          <w:sz w:val="24"/>
          <w:szCs w:val="24"/>
        </w:rPr>
        <w:t xml:space="preserve">- </w:t>
      </w:r>
      <w:r w:rsidR="00051E4E" w:rsidRPr="00051E4E">
        <w:rPr>
          <w:rFonts w:ascii="Calibri" w:eastAsia="Times New Roman" w:hAnsi="Calibri" w:cs="Calibri"/>
          <w:sz w:val="24"/>
          <w:szCs w:val="24"/>
        </w:rPr>
        <w:t xml:space="preserve">To discharge of odour emissions to air associated with various activities from </w:t>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r>
      <w:r w:rsidR="00051E4E" w:rsidRPr="00051E4E">
        <w:rPr>
          <w:rFonts w:ascii="Calibri" w:eastAsia="Times New Roman" w:hAnsi="Calibri" w:cs="Calibri"/>
          <w:sz w:val="24"/>
          <w:szCs w:val="24"/>
        </w:rPr>
        <w:t xml:space="preserve">AFFCO Imlay Processing Plant (formerly </w:t>
      </w:r>
      <w:r w:rsidR="00051E4E" w:rsidRPr="00051E4E">
        <w:rPr>
          <w:rFonts w:ascii="Calibri" w:eastAsia="Times New Roman" w:hAnsi="Calibri" w:cs="Calibri"/>
          <w:sz w:val="24"/>
          <w:szCs w:val="24"/>
          <w:lang w:eastAsia="ar-SA"/>
        </w:rPr>
        <w:t>ATH-2017201595.00);</w:t>
      </w:r>
    </w:p>
    <w:p w14:paraId="28784217" w14:textId="541187EB" w:rsidR="0054514C" w:rsidRPr="0054514C" w:rsidRDefault="00781E9E" w:rsidP="0054514C">
      <w:pPr>
        <w:pStyle w:val="ListParagraph"/>
        <w:numPr>
          <w:ilvl w:val="0"/>
          <w:numId w:val="11"/>
        </w:numPr>
        <w:spacing w:after="240"/>
        <w:ind w:left="1560" w:hanging="284"/>
        <w:rPr>
          <w:rFonts w:ascii="Calibri" w:hAnsi="Calibri"/>
          <w:color w:val="000000" w:themeColor="text1"/>
        </w:rPr>
      </w:pPr>
      <w:r>
        <w:rPr>
          <w:rFonts w:ascii="Calibri" w:hAnsi="Calibri"/>
        </w:rPr>
        <w:t>19</w:t>
      </w:r>
      <w:r w:rsidR="007F7E1A">
        <w:rPr>
          <w:rFonts w:ascii="Calibri" w:hAnsi="Calibri"/>
        </w:rPr>
        <w:t>.0</w:t>
      </w:r>
      <w:r>
        <w:rPr>
          <w:rFonts w:ascii="Calibri" w:hAnsi="Calibri"/>
        </w:rPr>
        <w:t>5</w:t>
      </w:r>
      <w:r w:rsidR="007F7E1A">
        <w:rPr>
          <w:rFonts w:ascii="Calibri" w:hAnsi="Calibri"/>
        </w:rPr>
        <w:t xml:space="preserve">.25:- </w:t>
      </w:r>
      <w:r>
        <w:rPr>
          <w:rFonts w:ascii="Calibri" w:hAnsi="Calibri"/>
        </w:rPr>
        <w:t>Section 92 (additional information request) issued by Horizons.</w:t>
      </w:r>
    </w:p>
    <w:p w14:paraId="3F982281" w14:textId="77777777" w:rsidR="0054514C" w:rsidRPr="0054514C" w:rsidRDefault="0054514C" w:rsidP="0054514C">
      <w:pPr>
        <w:pStyle w:val="ListParagraph"/>
        <w:spacing w:after="240"/>
        <w:ind w:left="1560"/>
        <w:rPr>
          <w:rFonts w:ascii="Calibri" w:hAnsi="Calibri"/>
          <w:color w:val="000000" w:themeColor="text1"/>
        </w:rPr>
      </w:pPr>
    </w:p>
    <w:p w14:paraId="0603A6A8" w14:textId="76929C14" w:rsidR="007F7E1A" w:rsidRPr="00FD05C2" w:rsidRDefault="0054514C" w:rsidP="0054514C">
      <w:pPr>
        <w:pStyle w:val="ListParagraph"/>
        <w:numPr>
          <w:ilvl w:val="0"/>
          <w:numId w:val="11"/>
        </w:numPr>
        <w:spacing w:after="240"/>
        <w:ind w:left="1560" w:hanging="284"/>
        <w:rPr>
          <w:rFonts w:ascii="Calibri" w:hAnsi="Calibri"/>
          <w:color w:val="000000" w:themeColor="text1"/>
        </w:rPr>
      </w:pPr>
      <w:r>
        <w:rPr>
          <w:rFonts w:ascii="Calibri" w:hAnsi="Calibri"/>
        </w:rPr>
        <w:t>24.03.26:-</w:t>
      </w:r>
      <w:r w:rsidR="007F7E1A" w:rsidRPr="00FD05C2">
        <w:rPr>
          <w:rFonts w:ascii="Calibri" w:hAnsi="Calibri"/>
        </w:rPr>
        <w:t xml:space="preserve"> </w:t>
      </w:r>
      <w:r w:rsidR="005B22D4">
        <w:rPr>
          <w:rFonts w:ascii="Calibri" w:hAnsi="Calibri"/>
        </w:rPr>
        <w:t>Currently with Horizons technical advisor.</w:t>
      </w:r>
    </w:p>
    <w:p w14:paraId="270CA34C" w14:textId="5CA4996F" w:rsidR="00E81379" w:rsidRDefault="00E81379" w:rsidP="0054316F">
      <w:pPr>
        <w:spacing w:after="0"/>
        <w:rPr>
          <w:rFonts w:ascii="Calibri" w:hAnsi="Calibri"/>
          <w:sz w:val="24"/>
          <w:szCs w:val="24"/>
        </w:rPr>
      </w:pPr>
    </w:p>
    <w:p w14:paraId="319F25C5" w14:textId="77777777" w:rsidR="00EC2803" w:rsidRDefault="00EC2803" w:rsidP="0054316F">
      <w:pPr>
        <w:spacing w:after="0"/>
        <w:rPr>
          <w:rFonts w:ascii="Calibri" w:hAnsi="Calibri"/>
          <w:sz w:val="24"/>
          <w:szCs w:val="24"/>
        </w:rPr>
      </w:pPr>
    </w:p>
    <w:p w14:paraId="65FD8916" w14:textId="5AB43005" w:rsidR="00E81379" w:rsidRDefault="00E81379" w:rsidP="00E81379">
      <w:pPr>
        <w:rPr>
          <w:b/>
          <w:color w:val="FF0000"/>
          <w:sz w:val="40"/>
          <w:szCs w:val="40"/>
        </w:rPr>
      </w:pPr>
      <w:r>
        <w:rPr>
          <w:b/>
          <w:color w:val="FF0000"/>
          <w:sz w:val="40"/>
          <w:szCs w:val="40"/>
        </w:rPr>
        <w:t>5</w:t>
      </w:r>
      <w:r w:rsidRPr="0075662E">
        <w:rPr>
          <w:b/>
          <w:color w:val="FF0000"/>
          <w:sz w:val="40"/>
          <w:szCs w:val="40"/>
        </w:rPr>
        <w:t>.</w:t>
      </w:r>
      <w:r w:rsidRPr="0075662E">
        <w:rPr>
          <w:b/>
          <w:color w:val="FF0000"/>
          <w:sz w:val="40"/>
          <w:szCs w:val="40"/>
        </w:rPr>
        <w:tab/>
      </w:r>
      <w:r>
        <w:rPr>
          <w:b/>
          <w:color w:val="FF0000"/>
          <w:sz w:val="40"/>
          <w:szCs w:val="40"/>
        </w:rPr>
        <w:t>Improvement Opportunities</w:t>
      </w:r>
    </w:p>
    <w:p w14:paraId="6BDB97F5" w14:textId="65339E0C" w:rsidR="00E81379" w:rsidRDefault="00303658" w:rsidP="0054316F">
      <w:pPr>
        <w:spacing w:after="0"/>
        <w:rPr>
          <w:rFonts w:ascii="Calibri" w:hAnsi="Calibri"/>
          <w:sz w:val="24"/>
          <w:szCs w:val="24"/>
        </w:rPr>
      </w:pPr>
      <w:r>
        <w:rPr>
          <w:rFonts w:ascii="Calibri" w:hAnsi="Calibri"/>
          <w:sz w:val="24"/>
          <w:szCs w:val="24"/>
        </w:rPr>
        <w:tab/>
        <w:t xml:space="preserve">Porthill consultants performed an assessment of </w:t>
      </w:r>
      <w:r w:rsidR="002A5E89">
        <w:rPr>
          <w:rFonts w:ascii="Calibri" w:hAnsi="Calibri"/>
          <w:sz w:val="24"/>
          <w:szCs w:val="24"/>
        </w:rPr>
        <w:t xml:space="preserve">the Imlay rendering air extraction systems last </w:t>
      </w:r>
      <w:r w:rsidR="002A5E89">
        <w:rPr>
          <w:rFonts w:ascii="Calibri" w:hAnsi="Calibri"/>
          <w:sz w:val="24"/>
          <w:szCs w:val="24"/>
        </w:rPr>
        <w:tab/>
        <w:t xml:space="preserve">week and have identified a couple of </w:t>
      </w:r>
      <w:r>
        <w:rPr>
          <w:rFonts w:ascii="Calibri" w:hAnsi="Calibri"/>
          <w:sz w:val="24"/>
          <w:szCs w:val="24"/>
        </w:rPr>
        <w:t>improvements that AFFCO intend to</w:t>
      </w:r>
      <w:r w:rsidR="002A5E89">
        <w:rPr>
          <w:rFonts w:ascii="Calibri" w:hAnsi="Calibri"/>
          <w:sz w:val="24"/>
          <w:szCs w:val="24"/>
        </w:rPr>
        <w:t xml:space="preserve"> </w:t>
      </w:r>
      <w:r>
        <w:rPr>
          <w:rFonts w:ascii="Calibri" w:hAnsi="Calibri"/>
          <w:sz w:val="24"/>
          <w:szCs w:val="24"/>
        </w:rPr>
        <w:t>implement</w:t>
      </w:r>
      <w:r w:rsidR="002A5E89">
        <w:rPr>
          <w:rFonts w:ascii="Calibri" w:hAnsi="Calibri"/>
          <w:sz w:val="24"/>
          <w:szCs w:val="24"/>
        </w:rPr>
        <w:t xml:space="preserve"> once the </w:t>
      </w:r>
      <w:r w:rsidR="002A5E89">
        <w:rPr>
          <w:rFonts w:ascii="Calibri" w:hAnsi="Calibri"/>
          <w:sz w:val="24"/>
          <w:szCs w:val="24"/>
        </w:rPr>
        <w:tab/>
        <w:t xml:space="preserve">report has been </w:t>
      </w:r>
      <w:r w:rsidR="001644D1">
        <w:rPr>
          <w:rFonts w:ascii="Calibri" w:hAnsi="Calibri"/>
          <w:sz w:val="24"/>
          <w:szCs w:val="24"/>
        </w:rPr>
        <w:t>issued</w:t>
      </w:r>
      <w:r>
        <w:rPr>
          <w:rFonts w:ascii="Calibri" w:hAnsi="Calibri"/>
          <w:sz w:val="24"/>
          <w:szCs w:val="24"/>
        </w:rPr>
        <w:t>.</w:t>
      </w:r>
    </w:p>
    <w:p w14:paraId="69159133" w14:textId="56723C10" w:rsidR="00E963D8" w:rsidRPr="00E963D8" w:rsidRDefault="00E963D8" w:rsidP="0054316F">
      <w:pPr>
        <w:spacing w:after="0"/>
        <w:rPr>
          <w:rFonts w:ascii="Calibri" w:hAnsi="Calibri"/>
          <w:sz w:val="40"/>
          <w:szCs w:val="40"/>
        </w:rPr>
      </w:pPr>
    </w:p>
    <w:p w14:paraId="7C2467B2" w14:textId="77777777" w:rsidR="00E963D8" w:rsidRPr="00E963D8" w:rsidRDefault="00E963D8" w:rsidP="00E963D8">
      <w:pPr>
        <w:spacing w:after="0"/>
        <w:rPr>
          <w:rFonts w:ascii="Calibri" w:hAnsi="Calibri"/>
          <w:sz w:val="40"/>
          <w:szCs w:val="40"/>
        </w:rPr>
      </w:pPr>
    </w:p>
    <w:p w14:paraId="346EC7C3" w14:textId="77777777" w:rsidR="00E963D8" w:rsidRPr="00E963D8" w:rsidRDefault="00E963D8" w:rsidP="00E963D8">
      <w:pPr>
        <w:rPr>
          <w:b/>
          <w:color w:val="FF0000"/>
          <w:sz w:val="24"/>
          <w:szCs w:val="24"/>
        </w:rPr>
      </w:pPr>
      <w:r w:rsidRPr="00E963D8">
        <w:rPr>
          <w:b/>
          <w:color w:val="FF0000"/>
          <w:sz w:val="40"/>
          <w:szCs w:val="40"/>
        </w:rPr>
        <w:t>6.</w:t>
      </w:r>
      <w:r w:rsidRPr="00E963D8">
        <w:rPr>
          <w:b/>
          <w:color w:val="FF0000"/>
          <w:sz w:val="40"/>
          <w:szCs w:val="40"/>
        </w:rPr>
        <w:tab/>
        <w:t>Plant Upgrades</w:t>
      </w:r>
    </w:p>
    <w:p w14:paraId="02AA7291" w14:textId="77777777" w:rsidR="00E963D8" w:rsidRPr="00E963D8" w:rsidRDefault="00E963D8" w:rsidP="00E963D8">
      <w:pPr>
        <w:spacing w:after="0"/>
        <w:rPr>
          <w:sz w:val="24"/>
          <w:szCs w:val="24"/>
        </w:rPr>
      </w:pPr>
      <w:r w:rsidRPr="00E963D8">
        <w:rPr>
          <w:rFonts w:ascii="Calibri" w:hAnsi="Calibri"/>
          <w:sz w:val="24"/>
          <w:szCs w:val="24"/>
        </w:rPr>
        <w:tab/>
        <w:t xml:space="preserve">Plant upgrades in the last 12 </w:t>
      </w:r>
      <w:r w:rsidRPr="00E963D8">
        <w:rPr>
          <w:sz w:val="24"/>
          <w:szCs w:val="24"/>
        </w:rPr>
        <w:t>months have been:-</w:t>
      </w:r>
    </w:p>
    <w:p w14:paraId="3CD22630" w14:textId="77777777" w:rsidR="00E963D8" w:rsidRPr="00E963D8" w:rsidRDefault="00E963D8" w:rsidP="003E7589">
      <w:pPr>
        <w:tabs>
          <w:tab w:val="left" w:pos="1418"/>
        </w:tabs>
        <w:spacing w:after="0"/>
        <w:rPr>
          <w:sz w:val="24"/>
          <w:szCs w:val="24"/>
        </w:rPr>
      </w:pPr>
    </w:p>
    <w:p w14:paraId="037DC852" w14:textId="6ACC4852" w:rsidR="00E963D8" w:rsidRDefault="003E7589" w:rsidP="003E7589">
      <w:pPr>
        <w:pStyle w:val="ListParagraph"/>
        <w:numPr>
          <w:ilvl w:val="0"/>
          <w:numId w:val="17"/>
        </w:numPr>
        <w:tabs>
          <w:tab w:val="left" w:pos="1418"/>
        </w:tabs>
        <w:ind w:left="1560" w:hanging="284"/>
        <w:rPr>
          <w:rFonts w:asciiTheme="minorHAnsi" w:hAnsiTheme="minorHAnsi" w:cs="Aptos"/>
        </w:rPr>
      </w:pPr>
      <w:r>
        <w:rPr>
          <w:rFonts w:asciiTheme="minorHAnsi" w:hAnsiTheme="minorHAnsi" w:cs="Aptos"/>
        </w:rPr>
        <w:tab/>
      </w:r>
      <w:r w:rsidR="00E963D8" w:rsidRPr="00E963D8">
        <w:rPr>
          <w:rFonts w:asciiTheme="minorHAnsi" w:hAnsiTheme="minorHAnsi" w:cs="Aptos"/>
        </w:rPr>
        <w:t>Outside Raw Bin:- New raw bin installed.</w:t>
      </w:r>
    </w:p>
    <w:p w14:paraId="0F32E66D" w14:textId="77777777" w:rsidR="00E963D8" w:rsidRPr="00E963D8" w:rsidRDefault="00E963D8" w:rsidP="003E7589">
      <w:pPr>
        <w:pStyle w:val="ListParagraph"/>
        <w:tabs>
          <w:tab w:val="left" w:pos="1418"/>
        </w:tabs>
        <w:ind w:left="1560" w:hanging="284"/>
        <w:rPr>
          <w:rFonts w:asciiTheme="minorHAnsi" w:hAnsiTheme="minorHAnsi" w:cs="Aptos"/>
        </w:rPr>
      </w:pPr>
    </w:p>
    <w:p w14:paraId="0B7AB587" w14:textId="2C61747B" w:rsidR="00E963D8" w:rsidRPr="00E963D8" w:rsidRDefault="003E7589" w:rsidP="003E7589">
      <w:pPr>
        <w:pStyle w:val="ListParagraph"/>
        <w:numPr>
          <w:ilvl w:val="0"/>
          <w:numId w:val="17"/>
        </w:numPr>
        <w:tabs>
          <w:tab w:val="left" w:pos="1418"/>
        </w:tabs>
        <w:ind w:left="1560" w:hanging="284"/>
        <w:rPr>
          <w:rFonts w:asciiTheme="minorHAnsi" w:hAnsiTheme="minorHAnsi" w:cs="Aptos"/>
        </w:rPr>
      </w:pPr>
      <w:r>
        <w:rPr>
          <w:rFonts w:asciiTheme="minorHAnsi" w:hAnsiTheme="minorHAnsi" w:cs="Aptos"/>
        </w:rPr>
        <w:tab/>
      </w:r>
      <w:r w:rsidR="00E963D8">
        <w:rPr>
          <w:rFonts w:asciiTheme="minorHAnsi" w:hAnsiTheme="minorHAnsi" w:cs="Aptos"/>
        </w:rPr>
        <w:t xml:space="preserve">Blood Drier:- </w:t>
      </w:r>
      <w:r w:rsidR="00E963D8" w:rsidRPr="00E963D8">
        <w:rPr>
          <w:rFonts w:asciiTheme="minorHAnsi" w:hAnsiTheme="minorHAnsi" w:cs="Aptos"/>
        </w:rPr>
        <w:t>Extra vapour extraction feed line</w:t>
      </w:r>
      <w:r w:rsidR="00E963D8">
        <w:rPr>
          <w:rFonts w:asciiTheme="minorHAnsi" w:hAnsiTheme="minorHAnsi" w:cs="Aptos"/>
        </w:rPr>
        <w:t>.</w:t>
      </w:r>
      <w:r w:rsidR="00E963D8" w:rsidRPr="00E963D8">
        <w:rPr>
          <w:rFonts w:asciiTheme="minorHAnsi" w:hAnsiTheme="minorHAnsi" w:cs="Aptos"/>
        </w:rPr>
        <w:t xml:space="preserve"> </w:t>
      </w:r>
    </w:p>
    <w:p w14:paraId="7D92B74F" w14:textId="77777777" w:rsidR="00E963D8" w:rsidRPr="00E963D8" w:rsidRDefault="00E963D8" w:rsidP="003E7589">
      <w:pPr>
        <w:pStyle w:val="ListParagraph"/>
        <w:tabs>
          <w:tab w:val="left" w:pos="1418"/>
        </w:tabs>
        <w:ind w:left="1560"/>
        <w:rPr>
          <w:rFonts w:asciiTheme="minorHAnsi" w:hAnsiTheme="minorHAnsi" w:cs="Aptos"/>
        </w:rPr>
      </w:pPr>
    </w:p>
    <w:p w14:paraId="008F458B" w14:textId="6154B03D" w:rsidR="00E963D8" w:rsidRPr="00E963D8" w:rsidRDefault="003E7589" w:rsidP="003E7589">
      <w:pPr>
        <w:pStyle w:val="ListParagraph"/>
        <w:numPr>
          <w:ilvl w:val="0"/>
          <w:numId w:val="17"/>
        </w:numPr>
        <w:tabs>
          <w:tab w:val="left" w:pos="1418"/>
        </w:tabs>
        <w:ind w:left="1560" w:hanging="284"/>
        <w:rPr>
          <w:rFonts w:asciiTheme="minorHAnsi" w:hAnsiTheme="minorHAnsi" w:cs="Aptos"/>
        </w:rPr>
      </w:pPr>
      <w:r>
        <w:rPr>
          <w:rFonts w:asciiTheme="minorHAnsi" w:hAnsiTheme="minorHAnsi" w:cs="Aptos"/>
        </w:rPr>
        <w:tab/>
      </w:r>
      <w:r w:rsidR="00E963D8">
        <w:rPr>
          <w:rFonts w:asciiTheme="minorHAnsi" w:hAnsiTheme="minorHAnsi" w:cs="Aptos"/>
        </w:rPr>
        <w:t xml:space="preserve">Waste Heat Evaporator:- </w:t>
      </w:r>
      <w:r w:rsidR="00E963D8" w:rsidRPr="00E963D8">
        <w:rPr>
          <w:rFonts w:asciiTheme="minorHAnsi" w:hAnsiTheme="minorHAnsi" w:cs="Aptos"/>
        </w:rPr>
        <w:t xml:space="preserve">New condensate pump </w:t>
      </w:r>
      <w:r>
        <w:rPr>
          <w:rFonts w:asciiTheme="minorHAnsi" w:hAnsiTheme="minorHAnsi" w:cs="Aptos"/>
        </w:rPr>
        <w:t xml:space="preserve">installed </w:t>
      </w:r>
      <w:r w:rsidR="00E963D8" w:rsidRPr="00E963D8">
        <w:rPr>
          <w:rFonts w:asciiTheme="minorHAnsi" w:hAnsiTheme="minorHAnsi" w:cs="Aptos"/>
        </w:rPr>
        <w:t>to i</w:t>
      </w:r>
      <w:r w:rsidR="00E963D8">
        <w:rPr>
          <w:rFonts w:asciiTheme="minorHAnsi" w:hAnsiTheme="minorHAnsi" w:cs="Aptos"/>
        </w:rPr>
        <w:t>mprove vacuum.</w:t>
      </w:r>
    </w:p>
    <w:p w14:paraId="136B9215" w14:textId="77777777" w:rsidR="00E963D8" w:rsidRPr="00E963D8" w:rsidRDefault="00E963D8" w:rsidP="003E7589">
      <w:pPr>
        <w:pStyle w:val="ListParagraph"/>
        <w:tabs>
          <w:tab w:val="left" w:pos="1418"/>
        </w:tabs>
        <w:ind w:left="1560" w:hanging="284"/>
        <w:rPr>
          <w:rFonts w:asciiTheme="minorHAnsi" w:hAnsiTheme="minorHAnsi" w:cs="Aptos"/>
        </w:rPr>
      </w:pPr>
    </w:p>
    <w:p w14:paraId="5A5129F5" w14:textId="018CF46C" w:rsidR="00E963D8" w:rsidRPr="00E963D8" w:rsidRDefault="003E7589" w:rsidP="003E7589">
      <w:pPr>
        <w:pStyle w:val="ListParagraph"/>
        <w:numPr>
          <w:ilvl w:val="0"/>
          <w:numId w:val="17"/>
        </w:numPr>
        <w:tabs>
          <w:tab w:val="left" w:pos="1418"/>
        </w:tabs>
        <w:ind w:left="1560" w:hanging="284"/>
        <w:rPr>
          <w:rFonts w:asciiTheme="minorHAnsi" w:hAnsiTheme="minorHAnsi" w:cs="Aptos"/>
        </w:rPr>
      </w:pPr>
      <w:r>
        <w:rPr>
          <w:rFonts w:asciiTheme="minorHAnsi" w:hAnsiTheme="minorHAnsi" w:cs="Aptos"/>
        </w:rPr>
        <w:tab/>
        <w:t>Meal</w:t>
      </w:r>
      <w:r w:rsidR="00E963D8" w:rsidRPr="00E963D8">
        <w:rPr>
          <w:rFonts w:asciiTheme="minorHAnsi" w:hAnsiTheme="minorHAnsi" w:cs="Aptos"/>
        </w:rPr>
        <w:t xml:space="preserve"> Drier:- Extra vapour extraction on meal drier feed conveyer</w:t>
      </w:r>
      <w:r w:rsidR="00E963D8">
        <w:rPr>
          <w:rFonts w:asciiTheme="minorHAnsi" w:hAnsiTheme="minorHAnsi" w:cs="Aptos"/>
        </w:rPr>
        <w:t>.</w:t>
      </w:r>
      <w:r w:rsidR="00E963D8" w:rsidRPr="00E963D8">
        <w:rPr>
          <w:rFonts w:asciiTheme="minorHAnsi" w:hAnsiTheme="minorHAnsi" w:cs="Aptos"/>
        </w:rPr>
        <w:t xml:space="preserve">   </w:t>
      </w:r>
    </w:p>
    <w:p w14:paraId="59702528" w14:textId="77777777" w:rsidR="00E963D8" w:rsidRPr="00E963D8" w:rsidRDefault="00E963D8" w:rsidP="00E963D8">
      <w:pPr>
        <w:spacing w:after="0"/>
        <w:rPr>
          <w:rFonts w:ascii="Calibri" w:hAnsi="Calibri"/>
          <w:sz w:val="24"/>
          <w:szCs w:val="24"/>
        </w:rPr>
      </w:pPr>
    </w:p>
    <w:sectPr w:rsidR="00E963D8" w:rsidRPr="00E963D8" w:rsidSect="00217BA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4C95" w14:textId="77777777" w:rsidR="002F10B7" w:rsidRDefault="002F10B7" w:rsidP="00531A0A">
      <w:pPr>
        <w:spacing w:after="0" w:line="240" w:lineRule="auto"/>
      </w:pPr>
      <w:r>
        <w:separator/>
      </w:r>
    </w:p>
  </w:endnote>
  <w:endnote w:type="continuationSeparator" w:id="0">
    <w:p w14:paraId="7B24189D" w14:textId="77777777" w:rsidR="002F10B7" w:rsidRDefault="002F10B7" w:rsidP="0053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0DBE" w14:textId="77777777" w:rsidR="003C5C1A" w:rsidRDefault="003C5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F318" w14:textId="39399BA1" w:rsidR="003C5C1A" w:rsidRDefault="003C5C1A" w:rsidP="00530108">
    <w:pPr>
      <w:pStyle w:val="Footer"/>
      <w:jc w:val="center"/>
    </w:pPr>
    <w:r>
      <w:t xml:space="preserve">Page </w:t>
    </w:r>
    <w:sdt>
      <w:sdtPr>
        <w:id w:val="-11909207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326A">
          <w:rPr>
            <w:noProof/>
          </w:rPr>
          <w:t>8</w:t>
        </w:r>
        <w:r>
          <w:rPr>
            <w:noProof/>
          </w:rPr>
          <w:fldChar w:fldCharType="end"/>
        </w:r>
      </w:sdtContent>
    </w:sdt>
  </w:p>
  <w:p w14:paraId="0E4EC9E5" w14:textId="77777777" w:rsidR="003C5C1A" w:rsidRDefault="003C5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0C17" w14:textId="77777777" w:rsidR="003C5C1A" w:rsidRDefault="003C5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C4A6" w14:textId="77777777" w:rsidR="002F10B7" w:rsidRDefault="002F10B7" w:rsidP="00531A0A">
      <w:pPr>
        <w:spacing w:after="0" w:line="240" w:lineRule="auto"/>
      </w:pPr>
      <w:r>
        <w:separator/>
      </w:r>
    </w:p>
  </w:footnote>
  <w:footnote w:type="continuationSeparator" w:id="0">
    <w:p w14:paraId="3700EF3D" w14:textId="77777777" w:rsidR="002F10B7" w:rsidRDefault="002F10B7" w:rsidP="0053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0C1B" w14:textId="316295E2" w:rsidR="003C5C1A" w:rsidRDefault="003C5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FD14" w14:textId="2E1CDF76" w:rsidR="003C5C1A" w:rsidRDefault="003C5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DD2F" w14:textId="2629EC7F" w:rsidR="003C5C1A" w:rsidRDefault="003C5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792"/>
    <w:multiLevelType w:val="hybridMultilevel"/>
    <w:tmpl w:val="A484FF26"/>
    <w:lvl w:ilvl="0" w:tplc="DF02DFC2">
      <w:start w:val="1"/>
      <w:numFmt w:val="decimal"/>
      <w:lvlText w:val="%1."/>
      <w:lvlJc w:val="left"/>
      <w:pPr>
        <w:ind w:left="1636" w:hanging="360"/>
      </w:pPr>
      <w:rPr>
        <w:rFonts w:ascii="Calibri" w:hAnsi="Calibri" w:hint="default"/>
      </w:rPr>
    </w:lvl>
    <w:lvl w:ilvl="1" w:tplc="14090019">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 w15:restartNumberingAfterBreak="0">
    <w:nsid w:val="0E864AD9"/>
    <w:multiLevelType w:val="hybridMultilevel"/>
    <w:tmpl w:val="4E4083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F03B7E"/>
    <w:multiLevelType w:val="hybridMultilevel"/>
    <w:tmpl w:val="1C265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E931E4C"/>
    <w:multiLevelType w:val="hybridMultilevel"/>
    <w:tmpl w:val="8BCCAB5E"/>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15:restartNumberingAfterBreak="0">
    <w:nsid w:val="375D356C"/>
    <w:multiLevelType w:val="hybridMultilevel"/>
    <w:tmpl w:val="1C0AEDA6"/>
    <w:lvl w:ilvl="0" w:tplc="6AB63C98">
      <w:start w:val="1"/>
      <w:numFmt w:val="decimal"/>
      <w:lvlText w:val="%1."/>
      <w:lvlJc w:val="left"/>
      <w:pPr>
        <w:ind w:left="1494" w:hanging="36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5" w15:restartNumberingAfterBreak="0">
    <w:nsid w:val="3DD12EBC"/>
    <w:multiLevelType w:val="hybridMultilevel"/>
    <w:tmpl w:val="E87686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4CF0CD1"/>
    <w:multiLevelType w:val="hybridMultilevel"/>
    <w:tmpl w:val="3EE07E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45384433"/>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C12D06"/>
    <w:multiLevelType w:val="hybridMultilevel"/>
    <w:tmpl w:val="EE62C17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509471B8"/>
    <w:multiLevelType w:val="hybridMultilevel"/>
    <w:tmpl w:val="CEFC56C2"/>
    <w:lvl w:ilvl="0" w:tplc="14090001">
      <w:start w:val="1"/>
      <w:numFmt w:val="bullet"/>
      <w:lvlText w:val=""/>
      <w:lvlJc w:val="left"/>
      <w:pPr>
        <w:ind w:left="825" w:hanging="360"/>
      </w:pPr>
      <w:rPr>
        <w:rFonts w:ascii="Symbol" w:hAnsi="Symbol" w:hint="default"/>
      </w:rPr>
    </w:lvl>
    <w:lvl w:ilvl="1" w:tplc="14090003" w:tentative="1">
      <w:start w:val="1"/>
      <w:numFmt w:val="bullet"/>
      <w:lvlText w:val="o"/>
      <w:lvlJc w:val="left"/>
      <w:pPr>
        <w:ind w:left="1545" w:hanging="360"/>
      </w:pPr>
      <w:rPr>
        <w:rFonts w:ascii="Courier New" w:hAnsi="Courier New" w:cs="Courier New" w:hint="default"/>
      </w:rPr>
    </w:lvl>
    <w:lvl w:ilvl="2" w:tplc="14090005" w:tentative="1">
      <w:start w:val="1"/>
      <w:numFmt w:val="bullet"/>
      <w:lvlText w:val=""/>
      <w:lvlJc w:val="left"/>
      <w:pPr>
        <w:ind w:left="2265" w:hanging="360"/>
      </w:pPr>
      <w:rPr>
        <w:rFonts w:ascii="Wingdings" w:hAnsi="Wingdings" w:hint="default"/>
      </w:rPr>
    </w:lvl>
    <w:lvl w:ilvl="3" w:tplc="14090001" w:tentative="1">
      <w:start w:val="1"/>
      <w:numFmt w:val="bullet"/>
      <w:lvlText w:val=""/>
      <w:lvlJc w:val="left"/>
      <w:pPr>
        <w:ind w:left="2985" w:hanging="360"/>
      </w:pPr>
      <w:rPr>
        <w:rFonts w:ascii="Symbol" w:hAnsi="Symbol" w:hint="default"/>
      </w:rPr>
    </w:lvl>
    <w:lvl w:ilvl="4" w:tplc="14090003" w:tentative="1">
      <w:start w:val="1"/>
      <w:numFmt w:val="bullet"/>
      <w:lvlText w:val="o"/>
      <w:lvlJc w:val="left"/>
      <w:pPr>
        <w:ind w:left="3705" w:hanging="360"/>
      </w:pPr>
      <w:rPr>
        <w:rFonts w:ascii="Courier New" w:hAnsi="Courier New" w:cs="Courier New" w:hint="default"/>
      </w:rPr>
    </w:lvl>
    <w:lvl w:ilvl="5" w:tplc="14090005" w:tentative="1">
      <w:start w:val="1"/>
      <w:numFmt w:val="bullet"/>
      <w:lvlText w:val=""/>
      <w:lvlJc w:val="left"/>
      <w:pPr>
        <w:ind w:left="4425" w:hanging="360"/>
      </w:pPr>
      <w:rPr>
        <w:rFonts w:ascii="Wingdings" w:hAnsi="Wingdings" w:hint="default"/>
      </w:rPr>
    </w:lvl>
    <w:lvl w:ilvl="6" w:tplc="14090001" w:tentative="1">
      <w:start w:val="1"/>
      <w:numFmt w:val="bullet"/>
      <w:lvlText w:val=""/>
      <w:lvlJc w:val="left"/>
      <w:pPr>
        <w:ind w:left="5145" w:hanging="360"/>
      </w:pPr>
      <w:rPr>
        <w:rFonts w:ascii="Symbol" w:hAnsi="Symbol" w:hint="default"/>
      </w:rPr>
    </w:lvl>
    <w:lvl w:ilvl="7" w:tplc="14090003" w:tentative="1">
      <w:start w:val="1"/>
      <w:numFmt w:val="bullet"/>
      <w:lvlText w:val="o"/>
      <w:lvlJc w:val="left"/>
      <w:pPr>
        <w:ind w:left="5865" w:hanging="360"/>
      </w:pPr>
      <w:rPr>
        <w:rFonts w:ascii="Courier New" w:hAnsi="Courier New" w:cs="Courier New" w:hint="default"/>
      </w:rPr>
    </w:lvl>
    <w:lvl w:ilvl="8" w:tplc="14090005" w:tentative="1">
      <w:start w:val="1"/>
      <w:numFmt w:val="bullet"/>
      <w:lvlText w:val=""/>
      <w:lvlJc w:val="left"/>
      <w:pPr>
        <w:ind w:left="6585" w:hanging="360"/>
      </w:pPr>
      <w:rPr>
        <w:rFonts w:ascii="Wingdings" w:hAnsi="Wingdings" w:hint="default"/>
      </w:rPr>
    </w:lvl>
  </w:abstractNum>
  <w:abstractNum w:abstractNumId="10" w15:restartNumberingAfterBreak="0">
    <w:nsid w:val="576511B6"/>
    <w:multiLevelType w:val="hybridMultilevel"/>
    <w:tmpl w:val="2968D964"/>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5AA07525"/>
    <w:multiLevelType w:val="hybridMultilevel"/>
    <w:tmpl w:val="9B186FA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625A7406"/>
    <w:multiLevelType w:val="hybridMultilevel"/>
    <w:tmpl w:val="00DA05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9A663E9"/>
    <w:multiLevelType w:val="hybridMultilevel"/>
    <w:tmpl w:val="501838EA"/>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4" w15:restartNumberingAfterBreak="0">
    <w:nsid w:val="6FE163B7"/>
    <w:multiLevelType w:val="hybridMultilevel"/>
    <w:tmpl w:val="4AE6DEE8"/>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761A19C8"/>
    <w:multiLevelType w:val="hybridMultilevel"/>
    <w:tmpl w:val="1C0AEDA6"/>
    <w:lvl w:ilvl="0" w:tplc="6AB63C98">
      <w:start w:val="1"/>
      <w:numFmt w:val="decimal"/>
      <w:lvlText w:val="%1."/>
      <w:lvlJc w:val="left"/>
      <w:pPr>
        <w:ind w:left="1494" w:hanging="36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6" w15:restartNumberingAfterBreak="0">
    <w:nsid w:val="7C966B11"/>
    <w:multiLevelType w:val="hybridMultilevel"/>
    <w:tmpl w:val="94C83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06541658">
    <w:abstractNumId w:val="0"/>
  </w:num>
  <w:num w:numId="2" w16cid:durableId="59520204">
    <w:abstractNumId w:val="15"/>
  </w:num>
  <w:num w:numId="3" w16cid:durableId="2105034194">
    <w:abstractNumId w:val="12"/>
  </w:num>
  <w:num w:numId="4" w16cid:durableId="483359002">
    <w:abstractNumId w:val="5"/>
  </w:num>
  <w:num w:numId="5" w16cid:durableId="1967194980">
    <w:abstractNumId w:val="4"/>
  </w:num>
  <w:num w:numId="6" w16cid:durableId="199974290">
    <w:abstractNumId w:val="16"/>
  </w:num>
  <w:num w:numId="7" w16cid:durableId="1000237534">
    <w:abstractNumId w:val="11"/>
  </w:num>
  <w:num w:numId="8" w16cid:durableId="240602007">
    <w:abstractNumId w:val="7"/>
  </w:num>
  <w:num w:numId="9" w16cid:durableId="930818815">
    <w:abstractNumId w:val="1"/>
  </w:num>
  <w:num w:numId="10" w16cid:durableId="1413888865">
    <w:abstractNumId w:val="2"/>
  </w:num>
  <w:num w:numId="11" w16cid:durableId="806124907">
    <w:abstractNumId w:val="3"/>
  </w:num>
  <w:num w:numId="12" w16cid:durableId="1078753041">
    <w:abstractNumId w:val="14"/>
  </w:num>
  <w:num w:numId="13" w16cid:durableId="178277062">
    <w:abstractNumId w:val="9"/>
  </w:num>
  <w:num w:numId="14" w16cid:durableId="908465661">
    <w:abstractNumId w:val="6"/>
  </w:num>
  <w:num w:numId="15" w16cid:durableId="1407998340">
    <w:abstractNumId w:val="13"/>
  </w:num>
  <w:num w:numId="16" w16cid:durableId="2975246">
    <w:abstractNumId w:val="8"/>
  </w:num>
  <w:num w:numId="17" w16cid:durableId="280966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NZ" w:vendorID="64" w:dllVersion="6" w:nlCheck="1" w:checkStyle="1"/>
  <w:activeWritingStyle w:appName="MSWord" w:lang="en-AU" w:vendorID="64" w:dllVersion="6" w:nlCheck="1" w:checkStyle="1"/>
  <w:activeWritingStyle w:appName="MSWord" w:lang="en-GB" w:vendorID="64" w:dllVersion="6" w:nlCheck="1" w:checkStyle="1"/>
  <w:activeWritingStyle w:appName="MSWord" w:lang="en-NZ" w:vendorID="64" w:dllVersion="0" w:nlCheck="1" w:checkStyle="0"/>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C4"/>
    <w:rsid w:val="00002EE4"/>
    <w:rsid w:val="000030EA"/>
    <w:rsid w:val="00013D2A"/>
    <w:rsid w:val="000174CE"/>
    <w:rsid w:val="00035BA5"/>
    <w:rsid w:val="00044FA7"/>
    <w:rsid w:val="00045CCC"/>
    <w:rsid w:val="00050946"/>
    <w:rsid w:val="00051E4E"/>
    <w:rsid w:val="00056B4E"/>
    <w:rsid w:val="000570BA"/>
    <w:rsid w:val="0006224E"/>
    <w:rsid w:val="0006454D"/>
    <w:rsid w:val="00075780"/>
    <w:rsid w:val="00075858"/>
    <w:rsid w:val="00076BBB"/>
    <w:rsid w:val="00092E0A"/>
    <w:rsid w:val="000A09C3"/>
    <w:rsid w:val="000A0F45"/>
    <w:rsid w:val="000B11E2"/>
    <w:rsid w:val="000B18C5"/>
    <w:rsid w:val="000B785C"/>
    <w:rsid w:val="000C684A"/>
    <w:rsid w:val="000E1903"/>
    <w:rsid w:val="00102BFD"/>
    <w:rsid w:val="00122240"/>
    <w:rsid w:val="0012791B"/>
    <w:rsid w:val="00131931"/>
    <w:rsid w:val="00133038"/>
    <w:rsid w:val="0014363F"/>
    <w:rsid w:val="001474FB"/>
    <w:rsid w:val="00154AB7"/>
    <w:rsid w:val="0016276A"/>
    <w:rsid w:val="001644D1"/>
    <w:rsid w:val="00170641"/>
    <w:rsid w:val="00171081"/>
    <w:rsid w:val="0017148D"/>
    <w:rsid w:val="00174B27"/>
    <w:rsid w:val="00183E9D"/>
    <w:rsid w:val="001B1CAF"/>
    <w:rsid w:val="001C1E8E"/>
    <w:rsid w:val="001D54E2"/>
    <w:rsid w:val="001E3780"/>
    <w:rsid w:val="001F0FD0"/>
    <w:rsid w:val="001F25C4"/>
    <w:rsid w:val="001F4DFC"/>
    <w:rsid w:val="001F69EE"/>
    <w:rsid w:val="00201F3C"/>
    <w:rsid w:val="0021008B"/>
    <w:rsid w:val="00217BA5"/>
    <w:rsid w:val="002216B4"/>
    <w:rsid w:val="00221D2C"/>
    <w:rsid w:val="0022349B"/>
    <w:rsid w:val="0023759B"/>
    <w:rsid w:val="00242D9E"/>
    <w:rsid w:val="0024543F"/>
    <w:rsid w:val="00246974"/>
    <w:rsid w:val="002539C6"/>
    <w:rsid w:val="00254C27"/>
    <w:rsid w:val="002758BB"/>
    <w:rsid w:val="00283D0B"/>
    <w:rsid w:val="00297C49"/>
    <w:rsid w:val="002A5E89"/>
    <w:rsid w:val="002A7F28"/>
    <w:rsid w:val="002B3559"/>
    <w:rsid w:val="002D33D5"/>
    <w:rsid w:val="002D3FBD"/>
    <w:rsid w:val="002E26D0"/>
    <w:rsid w:val="002E4F39"/>
    <w:rsid w:val="002E7BA5"/>
    <w:rsid w:val="002F10B7"/>
    <w:rsid w:val="002F2EF3"/>
    <w:rsid w:val="002F6751"/>
    <w:rsid w:val="00303658"/>
    <w:rsid w:val="003324FB"/>
    <w:rsid w:val="00345202"/>
    <w:rsid w:val="00345D91"/>
    <w:rsid w:val="00365C6B"/>
    <w:rsid w:val="003A003F"/>
    <w:rsid w:val="003B47D6"/>
    <w:rsid w:val="003C5C1A"/>
    <w:rsid w:val="003E106B"/>
    <w:rsid w:val="003E3E21"/>
    <w:rsid w:val="003E748C"/>
    <w:rsid w:val="003E7589"/>
    <w:rsid w:val="003F04D7"/>
    <w:rsid w:val="003F39C0"/>
    <w:rsid w:val="004056FE"/>
    <w:rsid w:val="00407C35"/>
    <w:rsid w:val="00412426"/>
    <w:rsid w:val="00416C42"/>
    <w:rsid w:val="0043616C"/>
    <w:rsid w:val="00440F7B"/>
    <w:rsid w:val="00452551"/>
    <w:rsid w:val="0045287C"/>
    <w:rsid w:val="004549D3"/>
    <w:rsid w:val="00456976"/>
    <w:rsid w:val="00460372"/>
    <w:rsid w:val="00461E37"/>
    <w:rsid w:val="00463645"/>
    <w:rsid w:val="00474516"/>
    <w:rsid w:val="0047763A"/>
    <w:rsid w:val="00480203"/>
    <w:rsid w:val="004809DA"/>
    <w:rsid w:val="00491A13"/>
    <w:rsid w:val="004A2534"/>
    <w:rsid w:val="004B2663"/>
    <w:rsid w:val="004B3AEF"/>
    <w:rsid w:val="004C41ED"/>
    <w:rsid w:val="004D1E23"/>
    <w:rsid w:val="004D6284"/>
    <w:rsid w:val="004E2506"/>
    <w:rsid w:val="004E61DD"/>
    <w:rsid w:val="004F5BEF"/>
    <w:rsid w:val="005025AA"/>
    <w:rsid w:val="00510358"/>
    <w:rsid w:val="00515BE5"/>
    <w:rsid w:val="00526C02"/>
    <w:rsid w:val="00530108"/>
    <w:rsid w:val="00531A0A"/>
    <w:rsid w:val="00540063"/>
    <w:rsid w:val="0054316F"/>
    <w:rsid w:val="0054514C"/>
    <w:rsid w:val="00550DC0"/>
    <w:rsid w:val="00555647"/>
    <w:rsid w:val="005655CE"/>
    <w:rsid w:val="005919D1"/>
    <w:rsid w:val="00593BE3"/>
    <w:rsid w:val="005A79AF"/>
    <w:rsid w:val="005B22D4"/>
    <w:rsid w:val="005B598C"/>
    <w:rsid w:val="005C30F7"/>
    <w:rsid w:val="005D0265"/>
    <w:rsid w:val="005D1BD5"/>
    <w:rsid w:val="005D203E"/>
    <w:rsid w:val="005E0D4B"/>
    <w:rsid w:val="00600B63"/>
    <w:rsid w:val="006054AC"/>
    <w:rsid w:val="006109ED"/>
    <w:rsid w:val="00615FE7"/>
    <w:rsid w:val="00627969"/>
    <w:rsid w:val="00643C97"/>
    <w:rsid w:val="00645D02"/>
    <w:rsid w:val="00651B91"/>
    <w:rsid w:val="0065249F"/>
    <w:rsid w:val="006755E8"/>
    <w:rsid w:val="00681F01"/>
    <w:rsid w:val="00683DD9"/>
    <w:rsid w:val="006C4CB7"/>
    <w:rsid w:val="006F20A6"/>
    <w:rsid w:val="006F65D6"/>
    <w:rsid w:val="00700544"/>
    <w:rsid w:val="00703387"/>
    <w:rsid w:val="0071489E"/>
    <w:rsid w:val="007218DF"/>
    <w:rsid w:val="007231E8"/>
    <w:rsid w:val="00730CF1"/>
    <w:rsid w:val="007446EA"/>
    <w:rsid w:val="00745C45"/>
    <w:rsid w:val="0075662E"/>
    <w:rsid w:val="0076204E"/>
    <w:rsid w:val="007633B8"/>
    <w:rsid w:val="0077507C"/>
    <w:rsid w:val="00775112"/>
    <w:rsid w:val="00777DB6"/>
    <w:rsid w:val="00781E9E"/>
    <w:rsid w:val="0079089D"/>
    <w:rsid w:val="007B0E92"/>
    <w:rsid w:val="007B3D57"/>
    <w:rsid w:val="007C2B53"/>
    <w:rsid w:val="007C501B"/>
    <w:rsid w:val="007C56B0"/>
    <w:rsid w:val="007D015C"/>
    <w:rsid w:val="007D514D"/>
    <w:rsid w:val="007F3ECE"/>
    <w:rsid w:val="007F6B61"/>
    <w:rsid w:val="007F7E1A"/>
    <w:rsid w:val="008011A9"/>
    <w:rsid w:val="00810EFC"/>
    <w:rsid w:val="00832801"/>
    <w:rsid w:val="008561A0"/>
    <w:rsid w:val="00864CAB"/>
    <w:rsid w:val="0086501A"/>
    <w:rsid w:val="00892CD2"/>
    <w:rsid w:val="00897576"/>
    <w:rsid w:val="00897695"/>
    <w:rsid w:val="008A4057"/>
    <w:rsid w:val="008C3E72"/>
    <w:rsid w:val="008C77F6"/>
    <w:rsid w:val="008C7915"/>
    <w:rsid w:val="008E1F4C"/>
    <w:rsid w:val="008E2065"/>
    <w:rsid w:val="008E3761"/>
    <w:rsid w:val="008E4356"/>
    <w:rsid w:val="008E79AA"/>
    <w:rsid w:val="009073D4"/>
    <w:rsid w:val="00922FA8"/>
    <w:rsid w:val="00942B78"/>
    <w:rsid w:val="00960266"/>
    <w:rsid w:val="009933ED"/>
    <w:rsid w:val="009935B1"/>
    <w:rsid w:val="009B05CB"/>
    <w:rsid w:val="009F41E0"/>
    <w:rsid w:val="00A015AA"/>
    <w:rsid w:val="00A4112B"/>
    <w:rsid w:val="00A60FF1"/>
    <w:rsid w:val="00A65B00"/>
    <w:rsid w:val="00A7128A"/>
    <w:rsid w:val="00AA3D85"/>
    <w:rsid w:val="00AB3935"/>
    <w:rsid w:val="00AB42EB"/>
    <w:rsid w:val="00AC326A"/>
    <w:rsid w:val="00AE0B8E"/>
    <w:rsid w:val="00AE110A"/>
    <w:rsid w:val="00AF652C"/>
    <w:rsid w:val="00B278FC"/>
    <w:rsid w:val="00B351B8"/>
    <w:rsid w:val="00B554BC"/>
    <w:rsid w:val="00B66CBF"/>
    <w:rsid w:val="00B676C4"/>
    <w:rsid w:val="00B83CB3"/>
    <w:rsid w:val="00B85859"/>
    <w:rsid w:val="00B946B7"/>
    <w:rsid w:val="00B959F3"/>
    <w:rsid w:val="00B9735F"/>
    <w:rsid w:val="00BA7A0E"/>
    <w:rsid w:val="00BB6C74"/>
    <w:rsid w:val="00BD04CD"/>
    <w:rsid w:val="00BE5BBC"/>
    <w:rsid w:val="00BF5639"/>
    <w:rsid w:val="00C02654"/>
    <w:rsid w:val="00C30421"/>
    <w:rsid w:val="00C43D6B"/>
    <w:rsid w:val="00C51AEA"/>
    <w:rsid w:val="00C52761"/>
    <w:rsid w:val="00C86281"/>
    <w:rsid w:val="00C86655"/>
    <w:rsid w:val="00C8799D"/>
    <w:rsid w:val="00CB152C"/>
    <w:rsid w:val="00CD426F"/>
    <w:rsid w:val="00CD5A53"/>
    <w:rsid w:val="00D13601"/>
    <w:rsid w:val="00D7354D"/>
    <w:rsid w:val="00D871DF"/>
    <w:rsid w:val="00DA5077"/>
    <w:rsid w:val="00DB5268"/>
    <w:rsid w:val="00DB633C"/>
    <w:rsid w:val="00DD51A6"/>
    <w:rsid w:val="00DD6566"/>
    <w:rsid w:val="00DE20BE"/>
    <w:rsid w:val="00DE6791"/>
    <w:rsid w:val="00E054EB"/>
    <w:rsid w:val="00E3368C"/>
    <w:rsid w:val="00E564D2"/>
    <w:rsid w:val="00E56F68"/>
    <w:rsid w:val="00E70831"/>
    <w:rsid w:val="00E73331"/>
    <w:rsid w:val="00E75CDF"/>
    <w:rsid w:val="00E77500"/>
    <w:rsid w:val="00E81379"/>
    <w:rsid w:val="00E963D8"/>
    <w:rsid w:val="00EA61B7"/>
    <w:rsid w:val="00EC1040"/>
    <w:rsid w:val="00EC1DDF"/>
    <w:rsid w:val="00EC2803"/>
    <w:rsid w:val="00EC5F4B"/>
    <w:rsid w:val="00ED718F"/>
    <w:rsid w:val="00EE73CC"/>
    <w:rsid w:val="00EF72D5"/>
    <w:rsid w:val="00F010EF"/>
    <w:rsid w:val="00F021DA"/>
    <w:rsid w:val="00F0226C"/>
    <w:rsid w:val="00F15949"/>
    <w:rsid w:val="00F31359"/>
    <w:rsid w:val="00F31DEA"/>
    <w:rsid w:val="00F327D6"/>
    <w:rsid w:val="00F35C19"/>
    <w:rsid w:val="00F45A17"/>
    <w:rsid w:val="00F50846"/>
    <w:rsid w:val="00F60F15"/>
    <w:rsid w:val="00F665C6"/>
    <w:rsid w:val="00F71930"/>
    <w:rsid w:val="00F81A51"/>
    <w:rsid w:val="00F82627"/>
    <w:rsid w:val="00F9570D"/>
    <w:rsid w:val="00FC2F84"/>
    <w:rsid w:val="00FC4652"/>
    <w:rsid w:val="00FD05C2"/>
    <w:rsid w:val="00FD5933"/>
    <w:rsid w:val="00FD7B28"/>
    <w:rsid w:val="00FD7D83"/>
    <w:rsid w:val="00FE213F"/>
    <w:rsid w:val="00FF0B20"/>
    <w:rsid w:val="00FF68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4408E"/>
  <w15:chartTrackingRefBased/>
  <w15:docId w15:val="{A9E8C67C-F400-420E-8C24-3762A028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30"/>
  </w:style>
  <w:style w:type="paragraph" w:styleId="Heading1">
    <w:name w:val="heading 1"/>
    <w:basedOn w:val="Normal"/>
    <w:next w:val="Normal"/>
    <w:link w:val="Heading1Char"/>
    <w:uiPriority w:val="9"/>
    <w:qFormat/>
    <w:rsid w:val="00F327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C1E8E"/>
    <w:pPr>
      <w:keepNext/>
      <w:widowControl w:val="0"/>
      <w:tabs>
        <w:tab w:val="left" w:pos="-720"/>
      </w:tabs>
      <w:suppressAutoHyphens/>
      <w:spacing w:after="0" w:line="240" w:lineRule="auto"/>
      <w:outlineLvl w:val="2"/>
    </w:pPr>
    <w:rPr>
      <w:rFonts w:ascii="Arial" w:eastAsia="Times New Roman" w:hAnsi="Arial" w:cs="Times New Roman"/>
      <w:b/>
      <w:snapToGrid w:val="0"/>
      <w:spacing w:val="-2"/>
      <w:sz w:val="18"/>
      <w:szCs w:val="20"/>
      <w:lang w:val="en-GB"/>
    </w:rPr>
  </w:style>
  <w:style w:type="paragraph" w:styleId="Heading4">
    <w:name w:val="heading 4"/>
    <w:basedOn w:val="Normal"/>
    <w:next w:val="Normal"/>
    <w:link w:val="Heading4Char"/>
    <w:uiPriority w:val="9"/>
    <w:semiHidden/>
    <w:unhideWhenUsed/>
    <w:qFormat/>
    <w:rsid w:val="00F1594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6C4"/>
    <w:pPr>
      <w:spacing w:before="100" w:beforeAutospacing="1" w:after="100" w:afterAutospacing="1" w:line="240" w:lineRule="auto"/>
    </w:pPr>
    <w:rPr>
      <w:rFonts w:ascii="Times New Roman" w:eastAsiaTheme="minorEastAsia" w:hAnsi="Times New Roman" w:cs="Times New Roman"/>
      <w:sz w:val="24"/>
      <w:szCs w:val="24"/>
      <w:lang w:eastAsia="en-NZ"/>
    </w:rPr>
  </w:style>
  <w:style w:type="paragraph" w:styleId="BalloonText">
    <w:name w:val="Balloon Text"/>
    <w:basedOn w:val="Normal"/>
    <w:link w:val="BalloonTextChar"/>
    <w:uiPriority w:val="99"/>
    <w:semiHidden/>
    <w:unhideWhenUsed/>
    <w:rsid w:val="00B67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6C4"/>
    <w:rPr>
      <w:rFonts w:ascii="Segoe UI" w:hAnsi="Segoe UI" w:cs="Segoe UI"/>
      <w:sz w:val="18"/>
      <w:szCs w:val="18"/>
    </w:rPr>
  </w:style>
  <w:style w:type="paragraph" w:styleId="ListParagraph">
    <w:name w:val="List Paragraph"/>
    <w:basedOn w:val="Normal"/>
    <w:uiPriority w:val="34"/>
    <w:qFormat/>
    <w:rsid w:val="000E1903"/>
    <w:pPr>
      <w:spacing w:after="0" w:line="240" w:lineRule="auto"/>
      <w:ind w:left="720"/>
      <w:contextualSpacing/>
    </w:pPr>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FF6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C1E8E"/>
    <w:rPr>
      <w:rFonts w:ascii="Arial" w:eastAsia="Times New Roman" w:hAnsi="Arial" w:cs="Times New Roman"/>
      <w:b/>
      <w:snapToGrid w:val="0"/>
      <w:spacing w:val="-2"/>
      <w:sz w:val="18"/>
      <w:szCs w:val="20"/>
      <w:lang w:val="en-GB"/>
    </w:rPr>
  </w:style>
  <w:style w:type="paragraph" w:styleId="Header">
    <w:name w:val="header"/>
    <w:basedOn w:val="Normal"/>
    <w:link w:val="HeaderChar"/>
    <w:uiPriority w:val="99"/>
    <w:unhideWhenUsed/>
    <w:rsid w:val="00531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0A"/>
  </w:style>
  <w:style w:type="paragraph" w:styleId="Footer">
    <w:name w:val="footer"/>
    <w:basedOn w:val="Normal"/>
    <w:link w:val="FooterChar"/>
    <w:uiPriority w:val="99"/>
    <w:unhideWhenUsed/>
    <w:rsid w:val="00531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0A"/>
  </w:style>
  <w:style w:type="paragraph" w:styleId="BodyTextIndent2">
    <w:name w:val="Body Text Indent 2"/>
    <w:basedOn w:val="Normal"/>
    <w:link w:val="BodyTextIndent2Char"/>
    <w:rsid w:val="006109ED"/>
    <w:pPr>
      <w:widowControl w:val="0"/>
      <w:tabs>
        <w:tab w:val="left" w:pos="-720"/>
        <w:tab w:val="left" w:pos="240"/>
      </w:tabs>
      <w:suppressAutoHyphens/>
      <w:spacing w:after="0" w:line="240" w:lineRule="auto"/>
      <w:ind w:firstLine="99"/>
    </w:pPr>
    <w:rPr>
      <w:rFonts w:ascii="Arial" w:eastAsia="Times New Roman" w:hAnsi="Arial" w:cs="Arial"/>
      <w:snapToGrid w:val="0"/>
      <w:spacing w:val="-2"/>
      <w:sz w:val="16"/>
      <w:szCs w:val="20"/>
      <w:lang w:val="en-GB"/>
    </w:rPr>
  </w:style>
  <w:style w:type="character" w:customStyle="1" w:styleId="BodyTextIndent2Char">
    <w:name w:val="Body Text Indent 2 Char"/>
    <w:basedOn w:val="DefaultParagraphFont"/>
    <w:link w:val="BodyTextIndent2"/>
    <w:rsid w:val="006109ED"/>
    <w:rPr>
      <w:rFonts w:ascii="Arial" w:eastAsia="Times New Roman" w:hAnsi="Arial" w:cs="Arial"/>
      <w:snapToGrid w:val="0"/>
      <w:spacing w:val="-2"/>
      <w:sz w:val="16"/>
      <w:szCs w:val="20"/>
      <w:lang w:val="en-GB"/>
    </w:rPr>
  </w:style>
  <w:style w:type="character" w:customStyle="1" w:styleId="Heading1Char">
    <w:name w:val="Heading 1 Char"/>
    <w:basedOn w:val="DefaultParagraphFont"/>
    <w:link w:val="Heading1"/>
    <w:uiPriority w:val="9"/>
    <w:rsid w:val="00F327D6"/>
    <w:rPr>
      <w:rFonts w:asciiTheme="majorHAnsi" w:eastAsiaTheme="majorEastAsia" w:hAnsiTheme="majorHAnsi" w:cstheme="majorBidi"/>
      <w:color w:val="365F91" w:themeColor="accent1" w:themeShade="BF"/>
      <w:sz w:val="32"/>
      <w:szCs w:val="32"/>
    </w:rPr>
  </w:style>
  <w:style w:type="paragraph" w:customStyle="1" w:styleId="default">
    <w:name w:val="default"/>
    <w:basedOn w:val="Normal"/>
    <w:rsid w:val="00F327D6"/>
    <w:pPr>
      <w:tabs>
        <w:tab w:val="left" w:pos="720"/>
        <w:tab w:val="left" w:pos="1440"/>
        <w:tab w:val="right" w:pos="8928"/>
      </w:tabs>
      <w:spacing w:after="0" w:line="240" w:lineRule="auto"/>
      <w:contextualSpacing/>
      <w:jc w:val="both"/>
    </w:pPr>
    <w:rPr>
      <w:rFonts w:ascii="Tahoma" w:eastAsia="Times New Roman" w:hAnsi="Tahoma" w:cs="Times New Roman"/>
      <w:color w:val="000000"/>
      <w:szCs w:val="20"/>
      <w:lang w:val="en-AU"/>
    </w:rPr>
  </w:style>
  <w:style w:type="paragraph" w:customStyle="1" w:styleId="dref">
    <w:name w:val="dref"/>
    <w:basedOn w:val="Normal"/>
    <w:rsid w:val="00F327D6"/>
    <w:pPr>
      <w:spacing w:after="0" w:line="240" w:lineRule="auto"/>
      <w:contextualSpacing/>
      <w:jc w:val="right"/>
    </w:pPr>
    <w:rPr>
      <w:rFonts w:ascii="Tahoma" w:eastAsia="Times New Roman" w:hAnsi="Tahoma" w:cs="Times New Roman"/>
      <w:i/>
      <w:sz w:val="18"/>
      <w:szCs w:val="20"/>
    </w:rPr>
  </w:style>
  <w:style w:type="character" w:styleId="Hyperlink">
    <w:name w:val="Hyperlink"/>
    <w:uiPriority w:val="99"/>
    <w:rsid w:val="00F327D6"/>
    <w:rPr>
      <w:rFonts w:ascii="Gill Sans MT" w:hAnsi="Gill Sans MT"/>
      <w:color w:val="0000FF"/>
      <w:u w:val="single"/>
    </w:rPr>
  </w:style>
  <w:style w:type="character" w:customStyle="1" w:styleId="Heading4Char">
    <w:name w:val="Heading 4 Char"/>
    <w:basedOn w:val="DefaultParagraphFont"/>
    <w:link w:val="Heading4"/>
    <w:uiPriority w:val="9"/>
    <w:semiHidden/>
    <w:rsid w:val="00F1594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2696">
      <w:bodyDiv w:val="1"/>
      <w:marLeft w:val="0"/>
      <w:marRight w:val="0"/>
      <w:marTop w:val="0"/>
      <w:marBottom w:val="0"/>
      <w:divBdr>
        <w:top w:val="none" w:sz="0" w:space="0" w:color="auto"/>
        <w:left w:val="none" w:sz="0" w:space="0" w:color="auto"/>
        <w:bottom w:val="none" w:sz="0" w:space="0" w:color="auto"/>
        <w:right w:val="none" w:sz="0" w:space="0" w:color="auto"/>
      </w:divBdr>
    </w:div>
    <w:div w:id="268396974">
      <w:bodyDiv w:val="1"/>
      <w:marLeft w:val="0"/>
      <w:marRight w:val="0"/>
      <w:marTop w:val="0"/>
      <w:marBottom w:val="0"/>
      <w:divBdr>
        <w:top w:val="none" w:sz="0" w:space="0" w:color="auto"/>
        <w:left w:val="none" w:sz="0" w:space="0" w:color="auto"/>
        <w:bottom w:val="none" w:sz="0" w:space="0" w:color="auto"/>
        <w:right w:val="none" w:sz="0" w:space="0" w:color="auto"/>
      </w:divBdr>
    </w:div>
    <w:div w:id="336425730">
      <w:bodyDiv w:val="1"/>
      <w:marLeft w:val="0"/>
      <w:marRight w:val="0"/>
      <w:marTop w:val="0"/>
      <w:marBottom w:val="0"/>
      <w:divBdr>
        <w:top w:val="none" w:sz="0" w:space="0" w:color="auto"/>
        <w:left w:val="none" w:sz="0" w:space="0" w:color="auto"/>
        <w:bottom w:val="none" w:sz="0" w:space="0" w:color="auto"/>
        <w:right w:val="none" w:sz="0" w:space="0" w:color="auto"/>
      </w:divBdr>
    </w:div>
    <w:div w:id="362369913">
      <w:bodyDiv w:val="1"/>
      <w:marLeft w:val="0"/>
      <w:marRight w:val="0"/>
      <w:marTop w:val="0"/>
      <w:marBottom w:val="0"/>
      <w:divBdr>
        <w:top w:val="none" w:sz="0" w:space="0" w:color="auto"/>
        <w:left w:val="none" w:sz="0" w:space="0" w:color="auto"/>
        <w:bottom w:val="none" w:sz="0" w:space="0" w:color="auto"/>
        <w:right w:val="none" w:sz="0" w:space="0" w:color="auto"/>
      </w:divBdr>
    </w:div>
    <w:div w:id="580062595">
      <w:bodyDiv w:val="1"/>
      <w:marLeft w:val="0"/>
      <w:marRight w:val="0"/>
      <w:marTop w:val="0"/>
      <w:marBottom w:val="0"/>
      <w:divBdr>
        <w:top w:val="none" w:sz="0" w:space="0" w:color="auto"/>
        <w:left w:val="none" w:sz="0" w:space="0" w:color="auto"/>
        <w:bottom w:val="none" w:sz="0" w:space="0" w:color="auto"/>
        <w:right w:val="none" w:sz="0" w:space="0" w:color="auto"/>
      </w:divBdr>
    </w:div>
    <w:div w:id="671907585">
      <w:bodyDiv w:val="1"/>
      <w:marLeft w:val="0"/>
      <w:marRight w:val="0"/>
      <w:marTop w:val="0"/>
      <w:marBottom w:val="0"/>
      <w:divBdr>
        <w:top w:val="none" w:sz="0" w:space="0" w:color="auto"/>
        <w:left w:val="none" w:sz="0" w:space="0" w:color="auto"/>
        <w:bottom w:val="none" w:sz="0" w:space="0" w:color="auto"/>
        <w:right w:val="none" w:sz="0" w:space="0" w:color="auto"/>
      </w:divBdr>
    </w:div>
    <w:div w:id="682514064">
      <w:bodyDiv w:val="1"/>
      <w:marLeft w:val="0"/>
      <w:marRight w:val="0"/>
      <w:marTop w:val="0"/>
      <w:marBottom w:val="0"/>
      <w:divBdr>
        <w:top w:val="none" w:sz="0" w:space="0" w:color="auto"/>
        <w:left w:val="none" w:sz="0" w:space="0" w:color="auto"/>
        <w:bottom w:val="none" w:sz="0" w:space="0" w:color="auto"/>
        <w:right w:val="none" w:sz="0" w:space="0" w:color="auto"/>
      </w:divBdr>
    </w:div>
    <w:div w:id="846675514">
      <w:bodyDiv w:val="1"/>
      <w:marLeft w:val="0"/>
      <w:marRight w:val="0"/>
      <w:marTop w:val="0"/>
      <w:marBottom w:val="0"/>
      <w:divBdr>
        <w:top w:val="none" w:sz="0" w:space="0" w:color="auto"/>
        <w:left w:val="none" w:sz="0" w:space="0" w:color="auto"/>
        <w:bottom w:val="none" w:sz="0" w:space="0" w:color="auto"/>
        <w:right w:val="none" w:sz="0" w:space="0" w:color="auto"/>
      </w:divBdr>
    </w:div>
    <w:div w:id="856967598">
      <w:bodyDiv w:val="1"/>
      <w:marLeft w:val="0"/>
      <w:marRight w:val="0"/>
      <w:marTop w:val="0"/>
      <w:marBottom w:val="0"/>
      <w:divBdr>
        <w:top w:val="none" w:sz="0" w:space="0" w:color="auto"/>
        <w:left w:val="none" w:sz="0" w:space="0" w:color="auto"/>
        <w:bottom w:val="none" w:sz="0" w:space="0" w:color="auto"/>
        <w:right w:val="none" w:sz="0" w:space="0" w:color="auto"/>
      </w:divBdr>
    </w:div>
    <w:div w:id="911042729">
      <w:bodyDiv w:val="1"/>
      <w:marLeft w:val="0"/>
      <w:marRight w:val="0"/>
      <w:marTop w:val="0"/>
      <w:marBottom w:val="0"/>
      <w:divBdr>
        <w:top w:val="none" w:sz="0" w:space="0" w:color="auto"/>
        <w:left w:val="none" w:sz="0" w:space="0" w:color="auto"/>
        <w:bottom w:val="none" w:sz="0" w:space="0" w:color="auto"/>
        <w:right w:val="none" w:sz="0" w:space="0" w:color="auto"/>
      </w:divBdr>
    </w:div>
    <w:div w:id="1479345530">
      <w:bodyDiv w:val="1"/>
      <w:marLeft w:val="0"/>
      <w:marRight w:val="0"/>
      <w:marTop w:val="0"/>
      <w:marBottom w:val="0"/>
      <w:divBdr>
        <w:top w:val="none" w:sz="0" w:space="0" w:color="auto"/>
        <w:left w:val="none" w:sz="0" w:space="0" w:color="auto"/>
        <w:bottom w:val="none" w:sz="0" w:space="0" w:color="auto"/>
        <w:right w:val="none" w:sz="0" w:space="0" w:color="auto"/>
      </w:divBdr>
    </w:div>
    <w:div w:id="1522812868">
      <w:bodyDiv w:val="1"/>
      <w:marLeft w:val="0"/>
      <w:marRight w:val="0"/>
      <w:marTop w:val="0"/>
      <w:marBottom w:val="0"/>
      <w:divBdr>
        <w:top w:val="none" w:sz="0" w:space="0" w:color="auto"/>
        <w:left w:val="none" w:sz="0" w:space="0" w:color="auto"/>
        <w:bottom w:val="none" w:sz="0" w:space="0" w:color="auto"/>
        <w:right w:val="none" w:sz="0" w:space="0" w:color="auto"/>
      </w:divBdr>
    </w:div>
    <w:div w:id="1753355621">
      <w:bodyDiv w:val="1"/>
      <w:marLeft w:val="0"/>
      <w:marRight w:val="0"/>
      <w:marTop w:val="0"/>
      <w:marBottom w:val="0"/>
      <w:divBdr>
        <w:top w:val="none" w:sz="0" w:space="0" w:color="auto"/>
        <w:left w:val="none" w:sz="0" w:space="0" w:color="auto"/>
        <w:bottom w:val="none" w:sz="0" w:space="0" w:color="auto"/>
        <w:right w:val="none" w:sz="0" w:space="0" w:color="auto"/>
      </w:divBdr>
    </w:div>
    <w:div w:id="18134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fs-sigma\users$\rjg\Imlay%20Work%20Files\ISO\SITE%20SYSTEM%20DOCUMENTS\ENVIRONMENTAL\COMMUNITY%20LIAISON%20GROUP%20MEETING\2026\Odour%20Compliant%20Trending%20-%20YTD.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fs-sigma\users$\rjg\Imlay%20Work%20Files\ISO\SITE%20SYSTEM%20DOCUMENTS\ENVIRONMENTAL\COMMUNITY%20LIAISON%20GROUP%20MEETING\2026\Odour%20Compliant%20Trending%20-%20YT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a:ea typeface="Arial"/>
                <a:cs typeface="Arial"/>
              </a:defRPr>
            </a:pPr>
            <a:r>
              <a:rPr lang="en-NZ"/>
              <a:t>ODOUR COMPLAINT TRENDING</a:t>
            </a:r>
          </a:p>
        </c:rich>
      </c:tx>
      <c:layout>
        <c:manualLayout>
          <c:xMode val="edge"/>
          <c:yMode val="edge"/>
          <c:x val="0.29837779550024152"/>
          <c:y val="2.2123904323280347E-2"/>
        </c:manualLayout>
      </c:layout>
      <c:overlay val="0"/>
      <c:spPr>
        <a:noFill/>
        <a:ln w="25400">
          <a:noFill/>
        </a:ln>
      </c:spPr>
    </c:title>
    <c:autoTitleDeleted val="0"/>
    <c:plotArea>
      <c:layout>
        <c:manualLayout>
          <c:layoutTarget val="inner"/>
          <c:xMode val="edge"/>
          <c:yMode val="edge"/>
          <c:x val="0.11430180357269894"/>
          <c:y val="0.18584070796460178"/>
          <c:w val="0.81809907855669273"/>
          <c:h val="0.65486725663716816"/>
        </c:manualLayout>
      </c:layout>
      <c:barChart>
        <c:barDir val="col"/>
        <c:grouping val="clustered"/>
        <c:varyColors val="0"/>
        <c:ser>
          <c:idx val="0"/>
          <c:order val="0"/>
          <c:tx>
            <c:strRef>
              <c:f>'Annual Trends'!$A$2</c:f>
              <c:strCache>
                <c:ptCount val="1"/>
                <c:pt idx="0">
                  <c:v>Substantiated</c:v>
                </c:pt>
              </c:strCache>
            </c:strRef>
          </c:tx>
          <c:spPr>
            <a:solidFill>
              <a:srgbClr val="9999FF"/>
            </a:solidFill>
            <a:ln w="12700">
              <a:solidFill>
                <a:srgbClr val="000000"/>
              </a:solidFill>
              <a:prstDash val="solid"/>
            </a:ln>
          </c:spPr>
          <c:invertIfNegative val="0"/>
          <c:dLbls>
            <c:spPr>
              <a:noFill/>
              <a:ln>
                <a:noFill/>
              </a:ln>
              <a:effectLst/>
            </c:spPr>
            <c:txPr>
              <a:bodyPr wrap="square" lIns="38100" tIns="19050" rIns="38100" bIns="19050" anchor="ctr">
                <a:spAutoFit/>
              </a:bodyPr>
              <a:lstStyle/>
              <a:p>
                <a:pPr>
                  <a:defRPr sz="10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'Annual Trends'!$L$1:$T$1</c:f>
              <c:strCache>
                <c:ptCount val="9"/>
                <c:pt idx="0">
                  <c:v>17 - 18</c:v>
                </c:pt>
                <c:pt idx="1">
                  <c:v>18 - 19</c:v>
                </c:pt>
                <c:pt idx="2">
                  <c:v>19 - 20</c:v>
                </c:pt>
                <c:pt idx="3">
                  <c:v>20 - 21</c:v>
                </c:pt>
                <c:pt idx="4">
                  <c:v>21 - 22</c:v>
                </c:pt>
                <c:pt idx="5">
                  <c:v>22 - 23</c:v>
                </c:pt>
                <c:pt idx="6">
                  <c:v>23 - 24</c:v>
                </c:pt>
                <c:pt idx="7">
                  <c:v>24 - 25</c:v>
                </c:pt>
                <c:pt idx="8">
                  <c:v>25 - 26</c:v>
                </c:pt>
              </c:strCache>
            </c:strRef>
          </c:cat>
          <c:val>
            <c:numRef>
              <c:f>'Annual Trends'!$L$2:$T$2</c:f>
              <c:numCache>
                <c:formatCode>General</c:formatCode>
                <c:ptCount val="9"/>
                <c:pt idx="0">
                  <c:v>5</c:v>
                </c:pt>
                <c:pt idx="1">
                  <c:v>39</c:v>
                </c:pt>
                <c:pt idx="2">
                  <c:v>3</c:v>
                </c:pt>
                <c:pt idx="3">
                  <c:v>1</c:v>
                </c:pt>
                <c:pt idx="4">
                  <c:v>24</c:v>
                </c:pt>
                <c:pt idx="5">
                  <c:v>1</c:v>
                </c:pt>
                <c:pt idx="6">
                  <c:v>1</c:v>
                </c:pt>
                <c:pt idx="7">
                  <c:v>3</c:v>
                </c:pt>
                <c:pt idx="8">
                  <c:v>2</c:v>
                </c:pt>
              </c:numCache>
            </c:numRef>
          </c:val>
          <c:extLst>
            <c:ext xmlns:c16="http://schemas.microsoft.com/office/drawing/2014/chart" uri="{C3380CC4-5D6E-409C-BE32-E72D297353CC}">
              <c16:uniqueId val="{00000000-FBEF-433D-B2A8-93B73EF398CC}"/>
            </c:ext>
          </c:extLst>
        </c:ser>
        <c:ser>
          <c:idx val="2"/>
          <c:order val="1"/>
          <c:tx>
            <c:strRef>
              <c:f>'Annual Trends'!$A$3</c:f>
              <c:strCache>
                <c:ptCount val="1"/>
                <c:pt idx="0">
                  <c:v>Unsubstantiated</c:v>
                </c:pt>
              </c:strCache>
            </c:strRef>
          </c:tx>
          <c:spPr>
            <a:solidFill>
              <a:srgbClr val="FFFFCC"/>
            </a:solidFill>
            <a:ln w="12700">
              <a:solidFill>
                <a:srgbClr val="000000"/>
              </a:solidFill>
              <a:prstDash val="solid"/>
            </a:ln>
          </c:spPr>
          <c:invertIfNegative val="0"/>
          <c:dLbls>
            <c:spPr>
              <a:noFill/>
              <a:ln>
                <a:noFill/>
              </a:ln>
              <a:effectLst/>
            </c:spPr>
            <c:txPr>
              <a:bodyPr wrap="square" lIns="38100" tIns="19050" rIns="38100" bIns="19050" anchor="ctr">
                <a:spAutoFit/>
              </a:bodyPr>
              <a:lstStyle/>
              <a:p>
                <a:pPr>
                  <a:defRPr sz="10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'Annual Trends'!$L$1:$T$1</c:f>
              <c:strCache>
                <c:ptCount val="9"/>
                <c:pt idx="0">
                  <c:v>17 - 18</c:v>
                </c:pt>
                <c:pt idx="1">
                  <c:v>18 - 19</c:v>
                </c:pt>
                <c:pt idx="2">
                  <c:v>19 - 20</c:v>
                </c:pt>
                <c:pt idx="3">
                  <c:v>20 - 21</c:v>
                </c:pt>
                <c:pt idx="4">
                  <c:v>21 - 22</c:v>
                </c:pt>
                <c:pt idx="5">
                  <c:v>22 - 23</c:v>
                </c:pt>
                <c:pt idx="6">
                  <c:v>23 - 24</c:v>
                </c:pt>
                <c:pt idx="7">
                  <c:v>24 - 25</c:v>
                </c:pt>
                <c:pt idx="8">
                  <c:v>25 - 26</c:v>
                </c:pt>
              </c:strCache>
            </c:strRef>
          </c:cat>
          <c:val>
            <c:numRef>
              <c:f>'Annual Trends'!$L$3:$T$3</c:f>
              <c:numCache>
                <c:formatCode>General</c:formatCode>
                <c:ptCount val="9"/>
                <c:pt idx="0">
                  <c:v>13</c:v>
                </c:pt>
                <c:pt idx="1">
                  <c:v>26</c:v>
                </c:pt>
                <c:pt idx="2">
                  <c:v>12</c:v>
                </c:pt>
                <c:pt idx="3">
                  <c:v>3</c:v>
                </c:pt>
                <c:pt idx="4">
                  <c:v>20</c:v>
                </c:pt>
                <c:pt idx="5">
                  <c:v>13</c:v>
                </c:pt>
                <c:pt idx="6">
                  <c:v>6</c:v>
                </c:pt>
                <c:pt idx="7">
                  <c:v>8</c:v>
                </c:pt>
                <c:pt idx="8">
                  <c:v>5</c:v>
                </c:pt>
              </c:numCache>
            </c:numRef>
          </c:val>
          <c:extLst>
            <c:ext xmlns:c16="http://schemas.microsoft.com/office/drawing/2014/chart" uri="{C3380CC4-5D6E-409C-BE32-E72D297353CC}">
              <c16:uniqueId val="{00000001-FBEF-433D-B2A8-93B73EF398CC}"/>
            </c:ext>
          </c:extLst>
        </c:ser>
        <c:ser>
          <c:idx val="1"/>
          <c:order val="2"/>
          <c:tx>
            <c:strRef>
              <c:f>'Annual Trends'!$A$4</c:f>
              <c:strCache>
                <c:ptCount val="1"/>
                <c:pt idx="0">
                  <c:v>Total Complaints</c:v>
                </c:pt>
              </c:strCache>
            </c:strRef>
          </c:tx>
          <c:spPr>
            <a:ln>
              <a:solidFill>
                <a:schemeClr val="tx1"/>
              </a:solidFill>
            </a:ln>
          </c:spPr>
          <c:invertIfNegative val="0"/>
          <c:dLbls>
            <c:spPr>
              <a:noFill/>
              <a:ln>
                <a:noFill/>
              </a:ln>
              <a:effectLst/>
            </c:spPr>
            <c:txPr>
              <a:bodyPr wrap="square" lIns="38100" tIns="19050" rIns="38100" bIns="19050" anchor="ctr">
                <a:spAutoFit/>
              </a:bodyPr>
              <a:lstStyle/>
              <a:p>
                <a:pPr>
                  <a:defRPr sz="10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'Annual Trends'!$L$1:$T$1</c:f>
              <c:strCache>
                <c:ptCount val="9"/>
                <c:pt idx="0">
                  <c:v>17 - 18</c:v>
                </c:pt>
                <c:pt idx="1">
                  <c:v>18 - 19</c:v>
                </c:pt>
                <c:pt idx="2">
                  <c:v>19 - 20</c:v>
                </c:pt>
                <c:pt idx="3">
                  <c:v>20 - 21</c:v>
                </c:pt>
                <c:pt idx="4">
                  <c:v>21 - 22</c:v>
                </c:pt>
                <c:pt idx="5">
                  <c:v>22 - 23</c:v>
                </c:pt>
                <c:pt idx="6">
                  <c:v>23 - 24</c:v>
                </c:pt>
                <c:pt idx="7">
                  <c:v>24 - 25</c:v>
                </c:pt>
                <c:pt idx="8">
                  <c:v>25 - 26</c:v>
                </c:pt>
              </c:strCache>
            </c:strRef>
          </c:cat>
          <c:val>
            <c:numRef>
              <c:f>'Annual Trends'!$L$4:$T$4</c:f>
              <c:numCache>
                <c:formatCode>General</c:formatCode>
                <c:ptCount val="9"/>
                <c:pt idx="0">
                  <c:v>18</c:v>
                </c:pt>
                <c:pt idx="1">
                  <c:v>65</c:v>
                </c:pt>
                <c:pt idx="2">
                  <c:v>15</c:v>
                </c:pt>
                <c:pt idx="3">
                  <c:v>4</c:v>
                </c:pt>
                <c:pt idx="4">
                  <c:v>44</c:v>
                </c:pt>
                <c:pt idx="5">
                  <c:v>14</c:v>
                </c:pt>
                <c:pt idx="6">
                  <c:v>7</c:v>
                </c:pt>
                <c:pt idx="7">
                  <c:v>11</c:v>
                </c:pt>
                <c:pt idx="8">
                  <c:v>7</c:v>
                </c:pt>
              </c:numCache>
            </c:numRef>
          </c:val>
          <c:extLst>
            <c:ext xmlns:c16="http://schemas.microsoft.com/office/drawing/2014/chart" uri="{C3380CC4-5D6E-409C-BE32-E72D297353CC}">
              <c16:uniqueId val="{00000002-FBEF-433D-B2A8-93B73EF398CC}"/>
            </c:ext>
          </c:extLst>
        </c:ser>
        <c:dLbls>
          <c:showLegendKey val="0"/>
          <c:showVal val="0"/>
          <c:showCatName val="0"/>
          <c:showSerName val="0"/>
          <c:showPercent val="0"/>
          <c:showBubbleSize val="0"/>
        </c:dLbls>
        <c:gapWidth val="150"/>
        <c:axId val="689811136"/>
        <c:axId val="1"/>
      </c:barChart>
      <c:catAx>
        <c:axId val="689811136"/>
        <c:scaling>
          <c:orientation val="minMax"/>
        </c:scaling>
        <c:delete val="0"/>
        <c:axPos val="b"/>
        <c:title>
          <c:tx>
            <c:rich>
              <a:bodyPr/>
              <a:lstStyle/>
              <a:p>
                <a:pPr>
                  <a:defRPr sz="1100" b="1" i="0" u="none" strike="noStrike" baseline="0">
                    <a:solidFill>
                      <a:srgbClr val="000000"/>
                    </a:solidFill>
                    <a:latin typeface="Arial"/>
                    <a:ea typeface="Arial"/>
                    <a:cs typeface="Arial"/>
                  </a:defRPr>
                </a:pPr>
                <a:r>
                  <a:rPr lang="en-US" sz="1100"/>
                  <a:t>Compliance Period</a:t>
                </a:r>
              </a:p>
            </c:rich>
          </c:tx>
          <c:layout>
            <c:manualLayout>
              <c:xMode val="edge"/>
              <c:yMode val="edge"/>
              <c:x val="0.41367794788846829"/>
              <c:y val="0.94976338335066612"/>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2700000" vert="horz"/>
          <a:lstStyle/>
          <a:p>
            <a:pPr>
              <a:defRPr sz="900" b="1" i="0" u="none" strike="noStrike" baseline="0">
                <a:solidFill>
                  <a:srgbClr val="000000"/>
                </a:solidFill>
                <a:latin typeface="Arial"/>
                <a:ea typeface="Arial"/>
                <a:cs typeface="Arial"/>
              </a:defRPr>
            </a:pPr>
            <a:endParaRPr lang="en-US"/>
          </a:p>
        </c:txPr>
        <c:crossAx val="1"/>
        <c:crosses val="autoZero"/>
        <c:auto val="1"/>
        <c:lblAlgn val="ctr"/>
        <c:lblOffset val="100"/>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100" b="1" i="0" u="none" strike="noStrike" baseline="0">
                    <a:solidFill>
                      <a:srgbClr val="000000"/>
                    </a:solidFill>
                    <a:latin typeface="Arial"/>
                    <a:ea typeface="Arial"/>
                    <a:cs typeface="Arial"/>
                  </a:defRPr>
                </a:pPr>
                <a:r>
                  <a:rPr lang="en-NZ" sz="1100"/>
                  <a:t>Number of Complaints</a:t>
                </a:r>
              </a:p>
            </c:rich>
          </c:tx>
          <c:layout>
            <c:manualLayout>
              <c:xMode val="edge"/>
              <c:yMode val="edge"/>
              <c:x val="1.5642295782927276E-2"/>
              <c:y val="0.3672566371681416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689811136"/>
        <c:crosses val="autoZero"/>
        <c:crossBetween val="between"/>
      </c:valAx>
      <c:spPr>
        <a:solidFill>
          <a:srgbClr val="C0C0C0"/>
        </a:solidFill>
        <a:ln w="12700">
          <a:solidFill>
            <a:srgbClr val="808080"/>
          </a:solidFill>
          <a:prstDash val="solid"/>
        </a:ln>
      </c:spPr>
    </c:plotArea>
    <c:legend>
      <c:legendPos val="t"/>
      <c:layout>
        <c:manualLayout>
          <c:xMode val="edge"/>
          <c:yMode val="edge"/>
          <c:x val="0.2886141657399815"/>
          <c:y val="0.10710464022185906"/>
          <c:w val="0.50100411485654162"/>
          <c:h val="4.069727133164959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b="1">
                <a:solidFill>
                  <a:schemeClr val="tx1"/>
                </a:solidFill>
                <a:latin typeface="Arial" panose="020B0604020202020204" pitchFamily="34" charset="0"/>
                <a:cs typeface="Arial" panose="020B0604020202020204" pitchFamily="34" charset="0"/>
              </a:rPr>
              <a:t>MONTHLY ODOUR COMPLAINT TRENDS</a:t>
            </a:r>
          </a:p>
        </c:rich>
      </c:tx>
      <c:layout>
        <c:manualLayout>
          <c:xMode val="edge"/>
          <c:yMode val="edge"/>
          <c:x val="0.23794561933534744"/>
          <c:y val="2.702702063630071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1847007794720524"/>
          <c:y val="0.11683239534832582"/>
          <c:w val="0.83523166099705815"/>
          <c:h val="0.71157345260848581"/>
        </c:manualLayout>
      </c:layout>
      <c:barChart>
        <c:barDir val="col"/>
        <c:grouping val="clustered"/>
        <c:varyColors val="0"/>
        <c:ser>
          <c:idx val="0"/>
          <c:order val="0"/>
          <c:tx>
            <c:strRef>
              <c:f>'25 - 26 Trends'!$B$1</c:f>
              <c:strCache>
                <c:ptCount val="1"/>
                <c:pt idx="0">
                  <c:v>#OF ODOUR COMPLAINTS</c:v>
                </c:pt>
              </c:strCache>
            </c:strRef>
          </c:tx>
          <c:spPr>
            <a:solidFill>
              <a:schemeClr val="accent1"/>
            </a:solidFill>
            <a:ln>
              <a:noFill/>
            </a:ln>
            <a:effectLst/>
          </c:spPr>
          <c:invertIfNegative val="0"/>
          <c:cat>
            <c:numRef>
              <c:f>'25 - 26 Trends'!$A$2:$A$13</c:f>
              <c:numCache>
                <c:formatCode>mmm\-yy</c:formatCode>
                <c:ptCount val="12"/>
                <c:pt idx="0">
                  <c:v>45778</c:v>
                </c:pt>
                <c:pt idx="1">
                  <c:v>45809</c:v>
                </c:pt>
                <c:pt idx="2">
                  <c:v>45839</c:v>
                </c:pt>
                <c:pt idx="3">
                  <c:v>45870</c:v>
                </c:pt>
                <c:pt idx="4">
                  <c:v>45901</c:v>
                </c:pt>
                <c:pt idx="5">
                  <c:v>45931</c:v>
                </c:pt>
                <c:pt idx="6">
                  <c:v>45962</c:v>
                </c:pt>
                <c:pt idx="7">
                  <c:v>45992</c:v>
                </c:pt>
                <c:pt idx="8">
                  <c:v>46023</c:v>
                </c:pt>
                <c:pt idx="9">
                  <c:v>46054</c:v>
                </c:pt>
                <c:pt idx="10">
                  <c:v>46082</c:v>
                </c:pt>
                <c:pt idx="11">
                  <c:v>46113</c:v>
                </c:pt>
              </c:numCache>
            </c:numRef>
          </c:cat>
          <c:val>
            <c:numRef>
              <c:f>'25 - 26 Trends'!$B$2:$B$13</c:f>
              <c:numCache>
                <c:formatCode>General</c:formatCode>
                <c:ptCount val="12"/>
                <c:pt idx="0">
                  <c:v>1</c:v>
                </c:pt>
                <c:pt idx="1">
                  <c:v>0</c:v>
                </c:pt>
                <c:pt idx="2">
                  <c:v>1</c:v>
                </c:pt>
                <c:pt idx="3">
                  <c:v>0</c:v>
                </c:pt>
                <c:pt idx="4">
                  <c:v>0</c:v>
                </c:pt>
                <c:pt idx="5">
                  <c:v>0</c:v>
                </c:pt>
                <c:pt idx="6">
                  <c:v>0</c:v>
                </c:pt>
                <c:pt idx="7">
                  <c:v>2</c:v>
                </c:pt>
                <c:pt idx="8">
                  <c:v>0</c:v>
                </c:pt>
                <c:pt idx="9">
                  <c:v>3</c:v>
                </c:pt>
                <c:pt idx="10">
                  <c:v>0</c:v>
                </c:pt>
              </c:numCache>
            </c:numRef>
          </c:val>
          <c:extLst>
            <c:ext xmlns:c16="http://schemas.microsoft.com/office/drawing/2014/chart" uri="{C3380CC4-5D6E-409C-BE32-E72D297353CC}">
              <c16:uniqueId val="{00000000-B7E2-4359-BB1F-34BA25566A4F}"/>
            </c:ext>
          </c:extLst>
        </c:ser>
        <c:dLbls>
          <c:showLegendKey val="0"/>
          <c:showVal val="0"/>
          <c:showCatName val="0"/>
          <c:showSerName val="0"/>
          <c:showPercent val="0"/>
          <c:showBubbleSize val="0"/>
        </c:dLbls>
        <c:gapWidth val="219"/>
        <c:overlap val="-27"/>
        <c:axId val="983203248"/>
        <c:axId val="983205744"/>
      </c:barChart>
      <c:dateAx>
        <c:axId val="9832032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NZ" b="1">
                    <a:solidFill>
                      <a:schemeClr val="tx1"/>
                    </a:solidFill>
                    <a:latin typeface="Arial" panose="020B0604020202020204" pitchFamily="34" charset="0"/>
                    <a:cs typeface="Arial" panose="020B0604020202020204" pitchFamily="34" charset="0"/>
                  </a:rPr>
                  <a:t>Month</a:t>
                </a:r>
              </a:p>
            </c:rich>
          </c:tx>
          <c:layout>
            <c:manualLayout>
              <c:xMode val="edge"/>
              <c:yMode val="edge"/>
              <c:x val="0.46530056854675644"/>
              <c:y val="0.9309042276360861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83205744"/>
        <c:crosses val="autoZero"/>
        <c:auto val="1"/>
        <c:lblOffset val="100"/>
        <c:baseTimeUnit val="months"/>
      </c:dateAx>
      <c:valAx>
        <c:axId val="983205744"/>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b="1">
                    <a:solidFill>
                      <a:schemeClr val="tx1"/>
                    </a:solidFill>
                    <a:latin typeface="Arial" panose="020B0604020202020204" pitchFamily="34" charset="0"/>
                    <a:cs typeface="Arial" panose="020B0604020202020204" pitchFamily="34" charset="0"/>
                  </a:rPr>
                  <a:t>Number of Odour Complaints</a:t>
                </a:r>
              </a:p>
            </c:rich>
          </c:tx>
          <c:layout>
            <c:manualLayout>
              <c:xMode val="edge"/>
              <c:yMode val="edge"/>
              <c:x val="3.5552172292662811E-2"/>
              <c:y val="0.321955186220428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83203248"/>
        <c:crosses val="autoZero"/>
        <c:crossBetween val="between"/>
        <c:majorUnit val="1"/>
      </c:valAx>
      <c:spPr>
        <a:solidFill>
          <a:schemeClr val="bg1">
            <a:lumMod val="85000"/>
          </a:schemeClr>
        </a:solidFill>
        <a:ln w="6350">
          <a:solidFill>
            <a:srgbClr val="000000"/>
          </a:solidFill>
        </a:ln>
        <a:effectLst/>
      </c:spPr>
    </c:plotArea>
    <c:plotVisOnly val="1"/>
    <c:dispBlanksAs val="gap"/>
    <c:showDLblsOverMax val="0"/>
  </c:chart>
  <c:spPr>
    <a:noFill/>
    <a:ln w="9525" cap="flat" cmpd="sng" algn="ctr">
      <a:solidFill>
        <a:srgbClr val="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D7973-5EFE-4A47-A0DC-2D134C75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AFFCO NZ LTD</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Gowan</dc:creator>
  <cp:keywords/>
  <dc:description/>
  <cp:lastModifiedBy>Jane Migounoff</cp:lastModifiedBy>
  <cp:revision>2</cp:revision>
  <cp:lastPrinted>2026-03-24T00:32:00Z</cp:lastPrinted>
  <dcterms:created xsi:type="dcterms:W3CDTF">2026-03-25T19:59:00Z</dcterms:created>
  <dcterms:modified xsi:type="dcterms:W3CDTF">2026-03-25T19:59:00Z</dcterms:modified>
</cp:coreProperties>
</file>