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9064"/>
      </w:tblGrid>
      <w:tr w:rsidR="006900FD" w14:paraId="4E4DEA98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57FFBDF7" w14:textId="77777777" w:rsidR="006900FD" w:rsidRDefault="00FA5DBB">
            <w:pPr>
              <w:tabs>
                <w:tab w:val="right" w:pos="10905"/>
              </w:tabs>
              <w:suppressAutoHyphens/>
              <w:spacing w:before="18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 w:rsidR="006900FD"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  <w:r w:rsidR="006900FD">
              <w:rPr>
                <w:rFonts w:ascii="Arial" w:hAnsi="Arial"/>
                <w:spacing w:val="-2"/>
                <w:sz w:val="16"/>
              </w:rPr>
              <w:t>AFFCO IMLAY</w:t>
            </w:r>
            <w:r w:rsidR="006900FD"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 w:rsidR="006900FD"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</w:p>
          <w:p w14:paraId="09279363" w14:textId="77777777" w:rsidR="006900FD" w:rsidRDefault="006900FD" w:rsidP="0022628B">
            <w:pPr>
              <w:tabs>
                <w:tab w:val="center" w:pos="5481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  <w:sz w:val="26"/>
              </w:rPr>
              <w:tab/>
            </w:r>
            <w:r w:rsidR="00E5679E">
              <w:rPr>
                <w:rFonts w:ascii="Arial" w:hAnsi="Arial"/>
                <w:b/>
                <w:spacing w:val="-3"/>
                <w:sz w:val="32"/>
              </w:rPr>
              <w:t>COMMUNITY LIAISON GROUP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MEETING</w:t>
            </w:r>
            <w:r w:rsidR="007E62DE">
              <w:rPr>
                <w:rFonts w:ascii="Arial" w:hAnsi="Arial"/>
                <w:b/>
                <w:spacing w:val="-3"/>
                <w:sz w:val="32"/>
              </w:rPr>
              <w:t xml:space="preserve"> – </w:t>
            </w:r>
            <w:r w:rsidR="005B4289">
              <w:rPr>
                <w:rFonts w:ascii="Arial" w:hAnsi="Arial"/>
                <w:b/>
                <w:spacing w:val="-3"/>
                <w:sz w:val="32"/>
              </w:rPr>
              <w:t>MARCH 20</w:t>
            </w:r>
            <w:r w:rsidR="002F105C">
              <w:rPr>
                <w:rFonts w:ascii="Arial" w:hAnsi="Arial"/>
                <w:b/>
                <w:spacing w:val="-3"/>
                <w:sz w:val="32"/>
              </w:rPr>
              <w:t>2</w:t>
            </w:r>
            <w:r w:rsidR="0022628B">
              <w:rPr>
                <w:rFonts w:ascii="Arial" w:hAnsi="Arial"/>
                <w:b/>
                <w:spacing w:val="-3"/>
                <w:sz w:val="32"/>
              </w:rPr>
              <w:t>5</w:t>
            </w:r>
          </w:p>
        </w:tc>
      </w:tr>
      <w:tr w:rsidR="006900FD" w14:paraId="464115AC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2DBAD0" w14:textId="77777777" w:rsidR="006900FD" w:rsidRPr="007E62DE" w:rsidRDefault="006900FD">
            <w:pPr>
              <w:pStyle w:val="Heading3"/>
              <w:rPr>
                <w:sz w:val="20"/>
              </w:rPr>
            </w:pPr>
            <w:r w:rsidRPr="007E62DE">
              <w:rPr>
                <w:sz w:val="20"/>
              </w:rPr>
              <w:t xml:space="preserve">Date of Meeting:  </w:t>
            </w:r>
            <w:r w:rsidRPr="007E62DE">
              <w:rPr>
                <w:sz w:val="20"/>
              </w:rPr>
              <w:tab/>
            </w:r>
            <w:r w:rsidR="00765467">
              <w:rPr>
                <w:sz w:val="20"/>
              </w:rPr>
              <w:t>2</w:t>
            </w:r>
            <w:r w:rsidR="0022628B">
              <w:rPr>
                <w:sz w:val="20"/>
              </w:rPr>
              <w:t>6</w:t>
            </w:r>
            <w:r w:rsidRPr="007E62DE">
              <w:rPr>
                <w:sz w:val="20"/>
              </w:rPr>
              <w:t>.</w:t>
            </w:r>
            <w:r w:rsidR="00993D45">
              <w:rPr>
                <w:sz w:val="20"/>
              </w:rPr>
              <w:t>03</w:t>
            </w:r>
            <w:r w:rsidRPr="007E62DE">
              <w:rPr>
                <w:sz w:val="20"/>
              </w:rPr>
              <w:t>.</w:t>
            </w:r>
            <w:r w:rsidR="00BE2AC1">
              <w:rPr>
                <w:sz w:val="20"/>
              </w:rPr>
              <w:t>2</w:t>
            </w:r>
            <w:r w:rsidR="0022628B">
              <w:rPr>
                <w:sz w:val="20"/>
              </w:rPr>
              <w:t>5</w:t>
            </w:r>
          </w:p>
          <w:p w14:paraId="5B647F20" w14:textId="77777777" w:rsidR="006900FD" w:rsidRPr="007E62DE" w:rsidRDefault="006900FD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0"/>
              </w:rPr>
            </w:pPr>
          </w:p>
          <w:p w14:paraId="396DC5FE" w14:textId="77777777" w:rsidR="00444F43" w:rsidRDefault="006900FD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</w:rPr>
            </w:pPr>
            <w:r w:rsidRPr="007E62DE">
              <w:rPr>
                <w:rFonts w:ascii="Arial" w:hAnsi="Arial"/>
                <w:b/>
                <w:spacing w:val="-2"/>
                <w:sz w:val="20"/>
              </w:rPr>
              <w:t xml:space="preserve">Present: </w:t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ab/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ab/>
            </w:r>
            <w:r w:rsidR="00444F43">
              <w:rPr>
                <w:rFonts w:ascii="Arial" w:hAnsi="Arial"/>
                <w:b/>
                <w:spacing w:val="-2"/>
                <w:sz w:val="20"/>
              </w:rPr>
              <w:t>Walid Mahmoud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>Imlay</w:t>
            </w:r>
            <w:r w:rsidR="005B4289">
              <w:rPr>
                <w:rFonts w:ascii="Arial" w:hAnsi="Arial"/>
                <w:b/>
                <w:spacing w:val="-2"/>
                <w:sz w:val="20"/>
              </w:rPr>
              <w:t xml:space="preserve"> Plant Manager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(WM)</w:t>
            </w:r>
            <w:r w:rsidR="003B28C7">
              <w:rPr>
                <w:rFonts w:ascii="Arial" w:hAnsi="Arial"/>
                <w:b/>
                <w:spacing w:val="-2"/>
                <w:sz w:val="20"/>
              </w:rPr>
              <w:t xml:space="preserve">; </w:t>
            </w:r>
            <w:r w:rsidRPr="007E62DE">
              <w:rPr>
                <w:rFonts w:ascii="Arial" w:hAnsi="Arial"/>
                <w:b/>
                <w:spacing w:val="-2"/>
                <w:sz w:val="20"/>
              </w:rPr>
              <w:t>Ricky Gowan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- </w:t>
            </w:r>
            <w:r w:rsidR="001D43B9">
              <w:rPr>
                <w:rFonts w:ascii="Arial" w:hAnsi="Arial"/>
                <w:b/>
                <w:spacing w:val="-2"/>
                <w:sz w:val="20"/>
              </w:rPr>
              <w:t>Imlay</w:t>
            </w:r>
            <w:r w:rsidR="005B4289">
              <w:rPr>
                <w:rFonts w:ascii="Arial" w:hAnsi="Arial"/>
                <w:b/>
                <w:spacing w:val="-2"/>
                <w:sz w:val="20"/>
              </w:rPr>
              <w:t xml:space="preserve"> Compliance Manager</w:t>
            </w:r>
            <w:r w:rsidR="00444F04">
              <w:rPr>
                <w:rFonts w:ascii="Arial" w:hAnsi="Arial"/>
                <w:b/>
                <w:spacing w:val="-2"/>
                <w:sz w:val="20"/>
              </w:rPr>
              <w:t xml:space="preserve"> (RG</w:t>
            </w:r>
            <w:proofErr w:type="gramStart"/>
            <w:r w:rsidR="00444F04">
              <w:rPr>
                <w:rFonts w:ascii="Arial" w:hAnsi="Arial"/>
                <w:b/>
                <w:spacing w:val="-2"/>
                <w:sz w:val="20"/>
              </w:rPr>
              <w:t>)</w:t>
            </w:r>
            <w:r w:rsidR="003B28C7">
              <w:rPr>
                <w:rFonts w:ascii="Arial" w:hAnsi="Arial"/>
                <w:b/>
                <w:spacing w:val="-2"/>
                <w:sz w:val="20"/>
              </w:rPr>
              <w:t>;</w:t>
            </w:r>
            <w:proofErr w:type="gramEnd"/>
          </w:p>
          <w:p w14:paraId="4351732C" w14:textId="77777777" w:rsidR="006900FD" w:rsidRDefault="00444F43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fr-FR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ab/>
            </w:r>
            <w:r w:rsidR="002955FE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054119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FE0E10"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 w:rsidR="004D421A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Dean Tucker (DM) – Operations </w:t>
            </w:r>
            <w:proofErr w:type="gramStart"/>
            <w:r w:rsidR="004D421A">
              <w:rPr>
                <w:rFonts w:ascii="Arial" w:hAnsi="Arial"/>
                <w:b/>
                <w:spacing w:val="-2"/>
                <w:sz w:val="20"/>
                <w:lang w:val="fr-FR"/>
              </w:rPr>
              <w:t>Manager;</w:t>
            </w:r>
            <w:proofErr w:type="gramEnd"/>
            <w:r w:rsidR="004D421A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Stephen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Bryson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(SB</w:t>
            </w:r>
            <w:proofErr w:type="gram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);</w:t>
            </w:r>
            <w:proofErr w:type="gram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Lonia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proofErr w:type="spellStart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>Sarniak</w:t>
            </w:r>
            <w:proofErr w:type="spellEnd"/>
            <w:r w:rsidR="00B03532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(LS)</w:t>
            </w:r>
            <w:r w:rsidR="0022628B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 ; Hamish </w:t>
            </w:r>
            <w:r w:rsidR="004D421A"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 w:rsidR="0022628B">
              <w:rPr>
                <w:rFonts w:ascii="Arial" w:hAnsi="Arial"/>
                <w:b/>
                <w:spacing w:val="-2"/>
                <w:sz w:val="20"/>
                <w:lang w:val="fr-FR"/>
              </w:rPr>
              <w:t>Lowe (HL)</w:t>
            </w:r>
            <w:r w:rsidR="002F105C">
              <w:rPr>
                <w:rFonts w:ascii="Arial" w:hAnsi="Arial"/>
                <w:b/>
                <w:spacing w:val="-2"/>
                <w:sz w:val="20"/>
                <w:lang w:val="fr-FR"/>
              </w:rPr>
              <w:t>.</w:t>
            </w:r>
          </w:p>
          <w:p w14:paraId="26BC26EB" w14:textId="77777777" w:rsidR="005D249B" w:rsidRDefault="005D249B" w:rsidP="005B42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fr-FR"/>
              </w:rPr>
            </w:pPr>
          </w:p>
          <w:p w14:paraId="1B2DC73C" w14:textId="77777777" w:rsidR="005D249B" w:rsidRPr="00060391" w:rsidRDefault="005D249B" w:rsidP="0022628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>Apologies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> :-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  <w:lang w:val="fr-FR"/>
              </w:rPr>
              <w:tab/>
            </w:r>
            <w:r w:rsidR="0022628B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Barbara </w:t>
            </w:r>
            <w:proofErr w:type="gramStart"/>
            <w:r w:rsidR="0022628B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>Allan</w:t>
            </w:r>
            <w:r w:rsidR="0022628B">
              <w:rPr>
                <w:rFonts w:ascii="Arial" w:hAnsi="Arial"/>
                <w:b/>
                <w:spacing w:val="-2"/>
                <w:sz w:val="20"/>
                <w:lang w:val="fr-FR"/>
              </w:rPr>
              <w:t>;</w:t>
            </w:r>
            <w:proofErr w:type="gramEnd"/>
            <w:r w:rsidR="0022628B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="0022628B" w:rsidRPr="007E62DE">
              <w:rPr>
                <w:rFonts w:ascii="Arial" w:hAnsi="Arial"/>
                <w:b/>
                <w:spacing w:val="-2"/>
                <w:sz w:val="20"/>
                <w:lang w:val="fr-FR"/>
              </w:rPr>
              <w:t>Graham Pearson</w:t>
            </w:r>
            <w:r w:rsidR="00782BF1">
              <w:rPr>
                <w:rFonts w:ascii="Arial" w:hAnsi="Arial"/>
                <w:b/>
                <w:spacing w:val="-2"/>
                <w:sz w:val="20"/>
                <w:lang w:val="fr-FR"/>
              </w:rPr>
              <w:t>.</w:t>
            </w:r>
          </w:p>
        </w:tc>
      </w:tr>
      <w:tr w:rsidR="006900FD" w14:paraId="169286C6" w14:textId="77777777">
        <w:tc>
          <w:tcPr>
            <w:tcW w:w="11049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9E94F43" w14:textId="77777777" w:rsidR="006900FD" w:rsidRPr="00593CA0" w:rsidRDefault="006900FD">
            <w:pPr>
              <w:tabs>
                <w:tab w:val="left" w:pos="-720"/>
              </w:tabs>
              <w:suppressAutoHyphens/>
              <w:spacing w:before="18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pacing w:val="-2"/>
                <w:sz w:val="20"/>
              </w:rPr>
              <w:t>ACTIONS AGREED:</w:t>
            </w:r>
          </w:p>
        </w:tc>
      </w:tr>
      <w:tr w:rsidR="00746D90" w14:paraId="3DC78318" w14:textId="77777777" w:rsidTr="009308AF">
        <w:tc>
          <w:tcPr>
            <w:tcW w:w="19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3F3F3"/>
          </w:tcPr>
          <w:p w14:paraId="0E490DB5" w14:textId="77777777" w:rsidR="00746D90" w:rsidRPr="00593CA0" w:rsidRDefault="00746D90">
            <w:pPr>
              <w:tabs>
                <w:tab w:val="left" w:pos="-720"/>
              </w:tabs>
              <w:suppressAutoHyphens/>
              <w:spacing w:before="18" w:after="54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pacing w:val="-2"/>
                <w:sz w:val="20"/>
              </w:rPr>
              <w:t>Subject</w:t>
            </w:r>
          </w:p>
        </w:tc>
        <w:tc>
          <w:tcPr>
            <w:tcW w:w="90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3F3F3"/>
          </w:tcPr>
          <w:p w14:paraId="239F9FF0" w14:textId="77777777" w:rsidR="00746D90" w:rsidRPr="00593CA0" w:rsidRDefault="00746D90">
            <w:pPr>
              <w:tabs>
                <w:tab w:val="center" w:pos="533"/>
              </w:tabs>
              <w:suppressAutoHyphens/>
              <w:spacing w:before="18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593CA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746D90" w14:paraId="40E29060" w14:textId="77777777" w:rsidTr="009308AF">
        <w:trPr>
          <w:trHeight w:val="2648"/>
        </w:trPr>
        <w:tc>
          <w:tcPr>
            <w:tcW w:w="198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FCFF72" w14:textId="77777777" w:rsidR="00746D90" w:rsidRPr="00746D90" w:rsidRDefault="00746D9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46D90">
              <w:rPr>
                <w:rFonts w:ascii="Arial" w:hAnsi="Arial" w:cs="Arial"/>
                <w:spacing w:val="-2"/>
                <w:sz w:val="20"/>
              </w:rPr>
              <w:t>Topics of Discussion and Agreed Actions</w:t>
            </w:r>
          </w:p>
        </w:tc>
        <w:tc>
          <w:tcPr>
            <w:tcW w:w="906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E07614" w14:textId="77777777" w:rsidR="00D84993" w:rsidRDefault="00EF35C8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b/>
                <w:iCs/>
                <w:spacing w:val="-2"/>
                <w:sz w:val="20"/>
              </w:rPr>
              <w:t xml:space="preserve">Meeting </w:t>
            </w:r>
            <w:proofErr w:type="gramStart"/>
            <w:r w:rsidRPr="00EF35C8">
              <w:rPr>
                <w:rFonts w:ascii="Arial" w:hAnsi="Arial" w:cs="Arial"/>
                <w:b/>
                <w:iCs/>
                <w:spacing w:val="-2"/>
                <w:sz w:val="20"/>
              </w:rPr>
              <w:t>Agenda:-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631EC9E9" w14:textId="77777777" w:rsidR="00D84993" w:rsidRDefault="00D84993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2F34D805" w14:textId="77777777" w:rsidR="00D84993" w:rsidRDefault="00444F04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Review </w:t>
            </w:r>
            <w:r w:rsidR="00721870" w:rsidRPr="00D84993">
              <w:rPr>
                <w:rFonts w:ascii="Arial" w:hAnsi="Arial" w:cs="Arial"/>
                <w:iCs/>
                <w:spacing w:val="-2"/>
                <w:sz w:val="20"/>
              </w:rPr>
              <w:t>20</w:t>
            </w:r>
            <w:r w:rsidR="00765467">
              <w:rPr>
                <w:rFonts w:ascii="Arial" w:hAnsi="Arial" w:cs="Arial"/>
                <w:iCs/>
                <w:spacing w:val="-2"/>
                <w:sz w:val="20"/>
              </w:rPr>
              <w:t>2</w:t>
            </w:r>
            <w:r w:rsidR="00E32485">
              <w:rPr>
                <w:rFonts w:ascii="Arial" w:hAnsi="Arial" w:cs="Arial"/>
                <w:iCs/>
                <w:spacing w:val="-2"/>
                <w:sz w:val="20"/>
              </w:rPr>
              <w:t>4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FE0E10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CLG </w:t>
            </w:r>
            <w:r w:rsidR="00687646" w:rsidRPr="00D84993">
              <w:rPr>
                <w:rFonts w:ascii="Arial" w:hAnsi="Arial" w:cs="Arial"/>
                <w:iCs/>
                <w:spacing w:val="-2"/>
                <w:sz w:val="20"/>
              </w:rPr>
              <w:t>M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eeting </w:t>
            </w:r>
            <w:proofErr w:type="gramStart"/>
            <w:r w:rsidR="00687646" w:rsidRPr="00D84993">
              <w:rPr>
                <w:rFonts w:ascii="Arial" w:hAnsi="Arial" w:cs="Arial"/>
                <w:iCs/>
                <w:spacing w:val="-2"/>
                <w:sz w:val="20"/>
              </w:rPr>
              <w:t>M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>inutes</w:t>
            </w:r>
            <w:r w:rsidR="00D84993">
              <w:rPr>
                <w:rFonts w:ascii="Arial" w:hAnsi="Arial" w:cs="Arial"/>
                <w:iCs/>
                <w:spacing w:val="-2"/>
                <w:sz w:val="20"/>
              </w:rPr>
              <w:t>;</w:t>
            </w:r>
            <w:proofErr w:type="gramEnd"/>
          </w:p>
          <w:p w14:paraId="195012A2" w14:textId="77777777" w:rsidR="00D84993" w:rsidRDefault="00E32485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Current 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Odour Complaint </w:t>
            </w:r>
            <w:proofErr w:type="gramStart"/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>Trend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s</w:t>
            </w:r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>;</w:t>
            </w:r>
            <w:proofErr w:type="gramEnd"/>
            <w:r w:rsidR="00EF35C8"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2FE78A06" w14:textId="77777777" w:rsidR="001A019A" w:rsidRDefault="00444F04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 w:rsidRPr="00D84993">
              <w:rPr>
                <w:rFonts w:ascii="Arial" w:hAnsi="Arial" w:cs="Arial"/>
                <w:iCs/>
                <w:spacing w:val="-2"/>
                <w:sz w:val="20"/>
              </w:rPr>
              <w:t>Odour Complaint Register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>202</w:t>
            </w:r>
            <w:r w:rsidR="00E32485">
              <w:rPr>
                <w:rFonts w:ascii="Arial" w:hAnsi="Arial" w:cs="Arial"/>
                <w:iCs/>
                <w:spacing w:val="-2"/>
                <w:sz w:val="20"/>
              </w:rPr>
              <w:t>4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/ 202</w:t>
            </w:r>
            <w:r w:rsidR="00E32485">
              <w:rPr>
                <w:rFonts w:ascii="Arial" w:hAnsi="Arial" w:cs="Arial"/>
                <w:iCs/>
                <w:spacing w:val="-2"/>
                <w:sz w:val="20"/>
              </w:rPr>
              <w:t>5</w:t>
            </w:r>
            <w:r w:rsidRPr="00D84993">
              <w:rPr>
                <w:rFonts w:ascii="Arial" w:hAnsi="Arial" w:cs="Arial"/>
                <w:iCs/>
                <w:spacing w:val="-2"/>
                <w:sz w:val="20"/>
              </w:rPr>
              <w:t xml:space="preserve"> period</w:t>
            </w:r>
            <w:r w:rsidR="00B83015"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60A6D25B" w14:textId="77777777" w:rsidR="00E32485" w:rsidRDefault="00E32485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Air Odour Discharge Consent Renewal.</w:t>
            </w:r>
          </w:p>
          <w:p w14:paraId="7AE0E684" w14:textId="77777777" w:rsidR="00E32485" w:rsidRDefault="00E32485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Improvement Opportunities.</w:t>
            </w:r>
          </w:p>
          <w:p w14:paraId="20F840A7" w14:textId="77777777" w:rsidR="00E32485" w:rsidRPr="00D84993" w:rsidRDefault="00E32485" w:rsidP="00D84993">
            <w:pPr>
              <w:pStyle w:val="ListParagraph"/>
              <w:numPr>
                <w:ilvl w:val="0"/>
                <w:numId w:val="33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Air Discharge Consents Overview.</w:t>
            </w:r>
          </w:p>
          <w:p w14:paraId="6ED51351" w14:textId="77777777" w:rsidR="00BB65DE" w:rsidRDefault="00BB65DE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7F5303A8" w14:textId="77777777" w:rsidR="00062AA3" w:rsidRDefault="00BE7234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Minutes:-</w:t>
            </w:r>
            <w:proofErr w:type="gramEnd"/>
          </w:p>
          <w:p w14:paraId="2EC04057" w14:textId="77777777" w:rsidR="00BE7234" w:rsidRDefault="00BE7234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20710A45" w14:textId="77777777" w:rsidR="00444F04" w:rsidRDefault="00C70332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RG:-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Tabled meeting agenda. Covered </w:t>
            </w:r>
            <w:r w:rsidR="009E5E45">
              <w:rPr>
                <w:rFonts w:ascii="Arial" w:hAnsi="Arial" w:cs="Arial"/>
                <w:iCs/>
                <w:spacing w:val="-2"/>
                <w:sz w:val="20"/>
              </w:rPr>
              <w:t>o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utstanding issue</w:t>
            </w:r>
            <w:r w:rsidR="009E5E45">
              <w:rPr>
                <w:rFonts w:ascii="Arial" w:hAnsi="Arial" w:cs="Arial"/>
                <w:iCs/>
                <w:spacing w:val="-2"/>
                <w:sz w:val="20"/>
              </w:rPr>
              <w:t>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from the 202</w:t>
            </w:r>
            <w:r w:rsidR="00E32485">
              <w:rPr>
                <w:rFonts w:ascii="Arial" w:hAnsi="Arial" w:cs="Arial"/>
                <w:iCs/>
                <w:spacing w:val="-2"/>
                <w:sz w:val="20"/>
              </w:rPr>
              <w:t>4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CLG Meeting. Discussed current odour complaint trends. 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Consent </w:t>
            </w:r>
            <w:proofErr w:type="gramStart"/>
            <w:r w:rsidR="00FF6311">
              <w:rPr>
                <w:rFonts w:ascii="Arial" w:hAnsi="Arial" w:cs="Arial"/>
                <w:iCs/>
                <w:spacing w:val="-2"/>
                <w:sz w:val="20"/>
              </w:rPr>
              <w:t>Renewal:-</w:t>
            </w:r>
            <w:proofErr w:type="gramEnd"/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 Covered the community engagement letter and community responses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 xml:space="preserve"> (8 responses from over 400 community engagement letters issued)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2BA3C98A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4577901E" w14:textId="77777777" w:rsidR="00FF6311" w:rsidRDefault="0059091C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SB:-</w:t>
            </w:r>
            <w:proofErr w:type="gram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Wanted to know what an ‘objectionable odour’ </w:t>
            </w:r>
            <w:r w:rsidR="000F2350">
              <w:rPr>
                <w:rFonts w:ascii="Arial" w:hAnsi="Arial" w:cs="Arial"/>
                <w:iCs/>
                <w:spacing w:val="-2"/>
                <w:sz w:val="20"/>
              </w:rPr>
              <w:t>meant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 and why have a resource consent if objectionable odours were occurring 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 xml:space="preserve">beyond the boundary fence 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(this </w:t>
            </w:r>
            <w:proofErr w:type="gramStart"/>
            <w:r w:rsidR="00FF6311">
              <w:rPr>
                <w:rFonts w:ascii="Arial" w:hAnsi="Arial" w:cs="Arial"/>
                <w:iCs/>
                <w:spacing w:val="-2"/>
                <w:sz w:val="20"/>
              </w:rPr>
              <w:t>in regards to</w:t>
            </w:r>
            <w:proofErr w:type="gramEnd"/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 a substantiated odour complaint 27.02.25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>)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>. Other topics conce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 xml:space="preserve">rns </w:t>
            </w:r>
            <w:r w:rsidR="00FF6311">
              <w:rPr>
                <w:rFonts w:ascii="Arial" w:hAnsi="Arial" w:cs="Arial"/>
                <w:iCs/>
                <w:spacing w:val="-2"/>
                <w:sz w:val="20"/>
              </w:rPr>
              <w:t xml:space="preserve">/ issues raised by SB &amp; LS </w:t>
            </w:r>
            <w:proofErr w:type="gramStart"/>
            <w:r w:rsidR="00FF6311">
              <w:rPr>
                <w:rFonts w:ascii="Arial" w:hAnsi="Arial" w:cs="Arial"/>
                <w:iCs/>
                <w:spacing w:val="-2"/>
                <w:sz w:val="20"/>
              </w:rPr>
              <w:t>included:-</w:t>
            </w:r>
            <w:proofErr w:type="gramEnd"/>
          </w:p>
          <w:p w14:paraId="16E0B8B3" w14:textId="77777777" w:rsidR="009E5E45" w:rsidRDefault="009E5E45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461A70C9" w14:textId="77777777" w:rsidR="00FF6311" w:rsidRDefault="00FF6311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How can an objectionable odour have ratings (in ref to the FIDOL Assessment Form).</w:t>
            </w:r>
          </w:p>
          <w:p w14:paraId="7F65ACFA" w14:textId="77777777" w:rsidR="00FF6311" w:rsidRDefault="00FF6311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AFFCO consistently produced odours and have done for years.</w:t>
            </w:r>
          </w:p>
          <w:p w14:paraId="7AA9EA7A" w14:textId="77777777" w:rsidR="00FF6311" w:rsidRDefault="00FF6311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No one else complains due to complacency and apathy.</w:t>
            </w:r>
          </w:p>
          <w:p w14:paraId="63954DAB" w14:textId="77777777" w:rsidR="00FF6311" w:rsidRDefault="00FF6311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What other types of odours does Imlay produce within its </w:t>
            </w:r>
            <w:r w:rsidR="00506C58">
              <w:rPr>
                <w:rFonts w:ascii="Arial" w:hAnsi="Arial" w:cs="Arial"/>
                <w:iCs/>
                <w:spacing w:val="-2"/>
                <w:sz w:val="20"/>
              </w:rPr>
              <w:t>processes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.</w:t>
            </w:r>
          </w:p>
          <w:p w14:paraId="71D182FE" w14:textId="77777777" w:rsidR="00FF6311" w:rsidRDefault="00FF6311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Untrained </w:t>
            </w:r>
            <w:proofErr w:type="spellStart"/>
            <w:r>
              <w:rPr>
                <w:rFonts w:ascii="Arial" w:hAnsi="Arial" w:cs="Arial"/>
                <w:iCs/>
                <w:spacing w:val="-2"/>
                <w:sz w:val="20"/>
              </w:rPr>
              <w:t>Armourguard</w:t>
            </w:r>
            <w:proofErr w:type="spell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rep performed a FIDOL assessment for odour complaint raised 21.02.25.</w:t>
            </w:r>
          </w:p>
          <w:p w14:paraId="0D9B3D5E" w14:textId="77777777" w:rsidR="00506C58" w:rsidRDefault="00506C58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Horizons actions in relation to odour issues.</w:t>
            </w:r>
          </w:p>
          <w:p w14:paraId="178DF2A1" w14:textId="77777777" w:rsidR="00FF6311" w:rsidRDefault="00506C58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Who should be contacted if an odour is not an 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 xml:space="preserve">Imlay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odour.</w:t>
            </w:r>
          </w:p>
          <w:p w14:paraId="3BA1B5CC" w14:textId="77777777" w:rsidR="00AC106F" w:rsidRPr="00FF6311" w:rsidRDefault="00506C58" w:rsidP="00FF6311">
            <w:pPr>
              <w:pStyle w:val="ListParagraph"/>
              <w:numPr>
                <w:ilvl w:val="0"/>
                <w:numId w:val="34"/>
              </w:num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Stated that if </w:t>
            </w:r>
            <w:r w:rsidR="00173969">
              <w:rPr>
                <w:rFonts w:ascii="Arial" w:hAnsi="Arial" w:cs="Arial"/>
                <w:iCs/>
                <w:spacing w:val="-2"/>
                <w:sz w:val="20"/>
              </w:rPr>
              <w:t>Imlay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did a door knock engagement for the new consent that it would be a more accurate measure of community feedback</w:t>
            </w:r>
            <w:r w:rsidR="00150962" w:rsidRPr="00FF6311">
              <w:rPr>
                <w:rFonts w:ascii="Arial" w:hAnsi="Arial" w:cs="Arial"/>
                <w:iCs/>
                <w:spacing w:val="-2"/>
                <w:sz w:val="20"/>
              </w:rPr>
              <w:t>.</w:t>
            </w:r>
            <w:r w:rsidR="007036A6" w:rsidRPr="00FF6311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</w:p>
          <w:p w14:paraId="45C82C80" w14:textId="77777777" w:rsidR="00AC106F" w:rsidRDefault="00AC106F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2B5FF8BA" w14:textId="77777777" w:rsidR="00831395" w:rsidRDefault="009E5E45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HL</w:t>
            </w:r>
            <w:r w:rsidR="00831395">
              <w:rPr>
                <w:rFonts w:ascii="Arial" w:hAnsi="Arial" w:cs="Arial"/>
                <w:iCs/>
                <w:spacing w:val="-2"/>
                <w:sz w:val="20"/>
              </w:rPr>
              <w:t xml:space="preserve">:-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explained the FIDOL process in regard to odour assessments</w:t>
            </w:r>
            <w:r w:rsidR="00F81188">
              <w:rPr>
                <w:rFonts w:ascii="Arial" w:hAnsi="Arial" w:cs="Arial"/>
                <w:iCs/>
                <w:spacing w:val="-2"/>
                <w:sz w:val="20"/>
              </w:rPr>
              <w:t xml:space="preserve"> and that not all odours were offensive – plus the difference between chronic and acute odour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; odour producing elements of the rendering plant and equipment</w:t>
            </w:r>
            <w:r w:rsidR="00F81188">
              <w:rPr>
                <w:rFonts w:ascii="Arial" w:hAnsi="Arial" w:cs="Arial"/>
                <w:iCs/>
                <w:spacing w:val="-2"/>
                <w:sz w:val="20"/>
              </w:rPr>
              <w:t xml:space="preserve"> were explained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; </w:t>
            </w:r>
            <w:r w:rsidR="00F81188">
              <w:rPr>
                <w:rFonts w:ascii="Arial" w:hAnsi="Arial" w:cs="Arial"/>
                <w:iCs/>
                <w:spacing w:val="-2"/>
                <w:sz w:val="20"/>
              </w:rPr>
              <w:t xml:space="preserve">was noted that </w:t>
            </w:r>
            <w:proofErr w:type="spellStart"/>
            <w:r>
              <w:rPr>
                <w:rFonts w:ascii="Arial" w:hAnsi="Arial" w:cs="Arial"/>
                <w:iCs/>
                <w:spacing w:val="-2"/>
                <w:sz w:val="20"/>
              </w:rPr>
              <w:t>Porthill</w:t>
            </w:r>
            <w:proofErr w:type="spell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(</w:t>
            </w:r>
            <w:r w:rsidR="00175359">
              <w:rPr>
                <w:rFonts w:ascii="Arial" w:hAnsi="Arial" w:cs="Arial"/>
                <w:iCs/>
                <w:spacing w:val="-2"/>
                <w:sz w:val="20"/>
              </w:rPr>
              <w:t xml:space="preserve">Air Quality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consultants)</w:t>
            </w:r>
            <w:r w:rsidR="00175359">
              <w:rPr>
                <w:rFonts w:ascii="Arial" w:hAnsi="Arial" w:cs="Arial"/>
                <w:iCs/>
                <w:spacing w:val="-2"/>
                <w:sz w:val="20"/>
              </w:rPr>
              <w:t xml:space="preserve"> findings </w:t>
            </w:r>
            <w:r w:rsidR="00F81188">
              <w:rPr>
                <w:rFonts w:ascii="Arial" w:hAnsi="Arial" w:cs="Arial"/>
                <w:iCs/>
                <w:spacing w:val="-2"/>
                <w:sz w:val="20"/>
              </w:rPr>
              <w:t xml:space="preserve">identified </w:t>
            </w:r>
            <w:r w:rsidR="00175359">
              <w:rPr>
                <w:rFonts w:ascii="Arial" w:hAnsi="Arial" w:cs="Arial"/>
                <w:iCs/>
                <w:spacing w:val="-2"/>
                <w:sz w:val="20"/>
              </w:rPr>
              <w:t>future improvement; covered the resource consent renewal process and details around gas fired boiler emissions and the proposed wood pellet burner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 xml:space="preserve"> – this included SB havin</w:t>
            </w:r>
            <w:r w:rsidR="00782BF1">
              <w:rPr>
                <w:rFonts w:ascii="Arial" w:hAnsi="Arial" w:cs="Arial"/>
                <w:iCs/>
                <w:spacing w:val="-2"/>
                <w:sz w:val="20"/>
              </w:rPr>
              <w:t xml:space="preserve">g an opportunity to have his 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>say and suggest any concerns he has</w:t>
            </w:r>
            <w:r w:rsidR="00831395">
              <w:rPr>
                <w:rFonts w:ascii="Arial" w:hAnsi="Arial" w:cs="Arial"/>
                <w:iCs/>
                <w:spacing w:val="-2"/>
                <w:sz w:val="20"/>
              </w:rPr>
              <w:t xml:space="preserve">. </w:t>
            </w:r>
          </w:p>
          <w:p w14:paraId="1BD5C353" w14:textId="77777777" w:rsidR="00831395" w:rsidRDefault="00831395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72B31320" w14:textId="77777777" w:rsidR="00874C08" w:rsidRDefault="00175359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RG</w:t>
            </w:r>
            <w:r w:rsidR="00874C08">
              <w:rPr>
                <w:rFonts w:ascii="Arial" w:hAnsi="Arial" w:cs="Arial"/>
                <w:iCs/>
                <w:spacing w:val="-2"/>
                <w:sz w:val="20"/>
              </w:rPr>
              <w:t>:-</w:t>
            </w:r>
            <w:proofErr w:type="gramEnd"/>
            <w:r w:rsidR="00874C08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 xml:space="preserve">Noted that since the last consent there have been a significant investment in plant modifications – which were a requirement of the current consent. As technology has improved additional changes have been made and </w:t>
            </w:r>
            <w:proofErr w:type="spellStart"/>
            <w:r w:rsidR="000F1396">
              <w:rPr>
                <w:rFonts w:ascii="Arial" w:hAnsi="Arial" w:cs="Arial"/>
                <w:iCs/>
                <w:spacing w:val="-2"/>
                <w:sz w:val="20"/>
              </w:rPr>
              <w:t>Porthills</w:t>
            </w:r>
            <w:proofErr w:type="spellEnd"/>
            <w:r w:rsidR="000F1396">
              <w:rPr>
                <w:rFonts w:ascii="Arial" w:hAnsi="Arial" w:cs="Arial"/>
                <w:iCs/>
                <w:spacing w:val="-2"/>
                <w:sz w:val="20"/>
              </w:rPr>
              <w:t xml:space="preserve"> have identified further improvements which will be acted on in coming months;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Stated that Horizons had activated Condition 10 in relation to the SB’s substantiated odour complaint on 27.02.25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 xml:space="preserve"> and corrective actions have been made to incoming raw materials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; 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 xml:space="preserve">once the application has been lodged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SB will have the opportunity to raise his concerns </w:t>
            </w:r>
            <w:r w:rsidR="000F1396">
              <w:rPr>
                <w:rFonts w:ascii="Arial" w:hAnsi="Arial" w:cs="Arial"/>
                <w:iCs/>
                <w:spacing w:val="-2"/>
                <w:sz w:val="20"/>
              </w:rPr>
              <w:t>during the consent process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; </w:t>
            </w:r>
            <w:r w:rsidR="007616D2">
              <w:rPr>
                <w:rFonts w:ascii="Arial" w:hAnsi="Arial" w:cs="Arial"/>
                <w:iCs/>
                <w:spacing w:val="-2"/>
                <w:sz w:val="20"/>
              </w:rPr>
              <w:t>where there were other odours which may not be AFFCO it was 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uggested </w:t>
            </w:r>
            <w:r w:rsidR="00874C08">
              <w:rPr>
                <w:rFonts w:ascii="Arial" w:hAnsi="Arial" w:cs="Arial"/>
                <w:iCs/>
                <w:spacing w:val="-2"/>
                <w:sz w:val="20"/>
              </w:rPr>
              <w:t xml:space="preserve">SB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contact the </w:t>
            </w:r>
            <w:r w:rsidR="00874C08">
              <w:rPr>
                <w:rFonts w:ascii="Arial" w:hAnsi="Arial" w:cs="Arial"/>
                <w:iCs/>
                <w:spacing w:val="-2"/>
                <w:sz w:val="20"/>
              </w:rPr>
              <w:t>Pollution Hotline.</w:t>
            </w:r>
          </w:p>
          <w:p w14:paraId="5AF1B9DF" w14:textId="77777777" w:rsidR="00874C08" w:rsidRDefault="00874C08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0674749C" w14:textId="77777777" w:rsidR="00AC106F" w:rsidRDefault="00175359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pacing w:val="-2"/>
                <w:sz w:val="20"/>
              </w:rPr>
              <w:t>DT</w:t>
            </w:r>
            <w:r w:rsidR="00A24FCD">
              <w:rPr>
                <w:rFonts w:ascii="Arial" w:hAnsi="Arial" w:cs="Arial"/>
                <w:iCs/>
                <w:spacing w:val="-2"/>
                <w:sz w:val="20"/>
              </w:rPr>
              <w:t>:-</w:t>
            </w:r>
            <w:proofErr w:type="gramEnd"/>
            <w:r w:rsidR="00A24FCD">
              <w:rPr>
                <w:rFonts w:ascii="Arial" w:hAnsi="Arial" w:cs="Arial"/>
                <w:iCs/>
                <w:spacing w:val="-2"/>
                <w:sz w:val="20"/>
              </w:rPr>
              <w:t xml:space="preserve"> stated that 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>AFFCO is the first meat exporting company in NZ to remove coal from their sites as part of their commitment to improve air quality</w:t>
            </w:r>
            <w:r w:rsidR="00782BF1">
              <w:rPr>
                <w:rFonts w:ascii="Arial" w:hAnsi="Arial" w:cs="Arial"/>
                <w:iCs/>
                <w:spacing w:val="-2"/>
                <w:sz w:val="20"/>
              </w:rPr>
              <w:t xml:space="preserve"> and address new greenhouse gas requirements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. </w:t>
            </w:r>
          </w:p>
          <w:p w14:paraId="3CAA3AEC" w14:textId="77777777" w:rsidR="00175359" w:rsidRDefault="00175359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69A336B0" w14:textId="77777777" w:rsidR="00175359" w:rsidRDefault="00175359" w:rsidP="0002112B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3575FEAA" w14:textId="77777777" w:rsidR="00F578F2" w:rsidRDefault="001A019A" w:rsidP="00175359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Meeting </w:t>
            </w:r>
            <w:r w:rsidR="00C25CF5">
              <w:rPr>
                <w:rFonts w:ascii="Arial" w:hAnsi="Arial" w:cs="Arial"/>
                <w:iCs/>
                <w:spacing w:val="-2"/>
                <w:sz w:val="20"/>
              </w:rPr>
              <w:t xml:space="preserve">closed </w:t>
            </w:r>
            <w:r w:rsidR="00BB65DE">
              <w:rPr>
                <w:rFonts w:ascii="Arial" w:hAnsi="Arial" w:cs="Arial"/>
                <w:iCs/>
                <w:spacing w:val="-2"/>
                <w:sz w:val="20"/>
              </w:rPr>
              <w:t>1</w:t>
            </w:r>
            <w:r w:rsidR="00FE0E10">
              <w:rPr>
                <w:rFonts w:ascii="Arial" w:hAnsi="Arial" w:cs="Arial"/>
                <w:iCs/>
                <w:spacing w:val="-2"/>
                <w:sz w:val="20"/>
              </w:rPr>
              <w:t>8</w:t>
            </w:r>
            <w:r w:rsidR="00BB65DE">
              <w:rPr>
                <w:rFonts w:ascii="Arial" w:hAnsi="Arial" w:cs="Arial"/>
                <w:iCs/>
                <w:spacing w:val="-2"/>
                <w:sz w:val="20"/>
              </w:rPr>
              <w:t>:</w:t>
            </w:r>
            <w:r w:rsidR="00175359">
              <w:rPr>
                <w:rFonts w:ascii="Arial" w:hAnsi="Arial" w:cs="Arial"/>
                <w:iCs/>
                <w:spacing w:val="-2"/>
                <w:sz w:val="20"/>
              </w:rPr>
              <w:t>2</w:t>
            </w:r>
            <w:r w:rsidR="00B83015">
              <w:rPr>
                <w:rFonts w:ascii="Arial" w:hAnsi="Arial" w:cs="Arial"/>
                <w:iCs/>
                <w:spacing w:val="-2"/>
                <w:sz w:val="20"/>
              </w:rPr>
              <w:t>0</w:t>
            </w:r>
            <w:r w:rsidR="00F578F2">
              <w:rPr>
                <w:rFonts w:ascii="Arial" w:hAnsi="Arial" w:cs="Arial"/>
                <w:iCs/>
                <w:spacing w:val="-2"/>
                <w:sz w:val="20"/>
              </w:rPr>
              <w:t>. Thanks to all those who attended.</w:t>
            </w:r>
          </w:p>
          <w:p w14:paraId="0AB79BD9" w14:textId="77777777" w:rsidR="00175359" w:rsidRPr="0002112B" w:rsidRDefault="00175359" w:rsidP="00175359">
            <w:pPr>
              <w:tabs>
                <w:tab w:val="center" w:pos="533"/>
              </w:tabs>
              <w:suppressAutoHyphens/>
              <w:rPr>
                <w:rFonts w:ascii="Arial" w:hAnsi="Arial" w:cs="Arial"/>
                <w:iCs/>
                <w:spacing w:val="-2"/>
                <w:sz w:val="20"/>
              </w:rPr>
            </w:pPr>
          </w:p>
        </w:tc>
      </w:tr>
    </w:tbl>
    <w:p w14:paraId="4EC983B9" w14:textId="77777777" w:rsidR="006900FD" w:rsidRDefault="006900FD">
      <w:pPr>
        <w:tabs>
          <w:tab w:val="left" w:pos="-720"/>
        </w:tabs>
        <w:suppressAutoHyphens/>
        <w:jc w:val="both"/>
      </w:pPr>
    </w:p>
    <w:sectPr w:rsidR="006900FD" w:rsidSect="008E2C4A">
      <w:endnotePr>
        <w:numFmt w:val="decimal"/>
      </w:endnotePr>
      <w:pgSz w:w="11906" w:h="16838"/>
      <w:pgMar w:top="360" w:right="489" w:bottom="360" w:left="36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A049" w14:textId="77777777" w:rsidR="0004461F" w:rsidRDefault="0004461F">
      <w:pPr>
        <w:spacing w:line="20" w:lineRule="exact"/>
      </w:pPr>
    </w:p>
  </w:endnote>
  <w:endnote w:type="continuationSeparator" w:id="0">
    <w:p w14:paraId="4838FB3E" w14:textId="77777777" w:rsidR="0004461F" w:rsidRDefault="0004461F">
      <w:r>
        <w:t xml:space="preserve"> </w:t>
      </w:r>
    </w:p>
  </w:endnote>
  <w:endnote w:type="continuationNotice" w:id="1">
    <w:p w14:paraId="47A39BC8" w14:textId="77777777" w:rsidR="0004461F" w:rsidRDefault="000446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8D72" w14:textId="77777777" w:rsidR="0004461F" w:rsidRDefault="0004461F">
      <w:r>
        <w:separator/>
      </w:r>
    </w:p>
  </w:footnote>
  <w:footnote w:type="continuationSeparator" w:id="0">
    <w:p w14:paraId="67A9C985" w14:textId="77777777" w:rsidR="0004461F" w:rsidRDefault="0004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96A"/>
    <w:multiLevelType w:val="hybridMultilevel"/>
    <w:tmpl w:val="B19C4CE2"/>
    <w:lvl w:ilvl="0" w:tplc="4DF4E952">
      <w:start w:val="3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03E41A2"/>
    <w:multiLevelType w:val="hybridMultilevel"/>
    <w:tmpl w:val="6EE0175E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884579"/>
    <w:multiLevelType w:val="hybridMultilevel"/>
    <w:tmpl w:val="D3748E0C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3414A7B"/>
    <w:multiLevelType w:val="hybridMultilevel"/>
    <w:tmpl w:val="17C8D4BE"/>
    <w:lvl w:ilvl="0" w:tplc="10D89552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13682991"/>
    <w:multiLevelType w:val="hybridMultilevel"/>
    <w:tmpl w:val="EBF24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A1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16E"/>
    <w:multiLevelType w:val="hybridMultilevel"/>
    <w:tmpl w:val="2B6E6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6AB1"/>
    <w:multiLevelType w:val="hybridMultilevel"/>
    <w:tmpl w:val="A580C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AB6"/>
    <w:multiLevelType w:val="hybridMultilevel"/>
    <w:tmpl w:val="11843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2FDD"/>
    <w:multiLevelType w:val="hybridMultilevel"/>
    <w:tmpl w:val="F8C89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01046"/>
    <w:multiLevelType w:val="hybridMultilevel"/>
    <w:tmpl w:val="E1E463AA"/>
    <w:lvl w:ilvl="0" w:tplc="040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2B7A2883"/>
    <w:multiLevelType w:val="hybridMultilevel"/>
    <w:tmpl w:val="C9123EEC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2D9B53E8"/>
    <w:multiLevelType w:val="hybridMultilevel"/>
    <w:tmpl w:val="4B8A6AB0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2DC04BAE"/>
    <w:multiLevelType w:val="hybridMultilevel"/>
    <w:tmpl w:val="BFF0FCE4"/>
    <w:lvl w:ilvl="0" w:tplc="B0A418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27AB2"/>
    <w:multiLevelType w:val="hybridMultilevel"/>
    <w:tmpl w:val="473E77FE"/>
    <w:lvl w:ilvl="0" w:tplc="C9B8528C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952313B"/>
    <w:multiLevelType w:val="hybridMultilevel"/>
    <w:tmpl w:val="CF42C3BA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3D56589E"/>
    <w:multiLevelType w:val="hybridMultilevel"/>
    <w:tmpl w:val="4D9855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2EBC"/>
    <w:multiLevelType w:val="hybridMultilevel"/>
    <w:tmpl w:val="E87686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918B0"/>
    <w:multiLevelType w:val="hybridMultilevel"/>
    <w:tmpl w:val="8884C5E2"/>
    <w:lvl w:ilvl="0" w:tplc="7AD815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91A30"/>
    <w:multiLevelType w:val="hybridMultilevel"/>
    <w:tmpl w:val="FE14015C"/>
    <w:lvl w:ilvl="0" w:tplc="B386AA7C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9" w15:restartNumberingAfterBreak="0">
    <w:nsid w:val="4E84511D"/>
    <w:multiLevelType w:val="hybridMultilevel"/>
    <w:tmpl w:val="C1D24044"/>
    <w:lvl w:ilvl="0" w:tplc="809088C8"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20" w15:restartNumberingAfterBreak="0">
    <w:nsid w:val="509471B8"/>
    <w:multiLevelType w:val="hybridMultilevel"/>
    <w:tmpl w:val="CEFC56C2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43A69C6"/>
    <w:multiLevelType w:val="hybridMultilevel"/>
    <w:tmpl w:val="218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B514A"/>
    <w:multiLevelType w:val="hybridMultilevel"/>
    <w:tmpl w:val="BB8A3058"/>
    <w:lvl w:ilvl="0" w:tplc="BF0225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452AB"/>
    <w:multiLevelType w:val="singleLevel"/>
    <w:tmpl w:val="753E366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5A7406"/>
    <w:multiLevelType w:val="hybridMultilevel"/>
    <w:tmpl w:val="00DA05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D611A"/>
    <w:multiLevelType w:val="hybridMultilevel"/>
    <w:tmpl w:val="EAE25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4422D"/>
    <w:multiLevelType w:val="hybridMultilevel"/>
    <w:tmpl w:val="1BB2ECF4"/>
    <w:lvl w:ilvl="0" w:tplc="74F690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A5D67"/>
    <w:multiLevelType w:val="hybridMultilevel"/>
    <w:tmpl w:val="E54EA6BC"/>
    <w:lvl w:ilvl="0" w:tplc="AF76C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A4B8D"/>
    <w:multiLevelType w:val="hybridMultilevel"/>
    <w:tmpl w:val="FBE64DB6"/>
    <w:lvl w:ilvl="0" w:tplc="03F88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20DD5"/>
    <w:multiLevelType w:val="hybridMultilevel"/>
    <w:tmpl w:val="B19C4CE2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5673C6A"/>
    <w:multiLevelType w:val="hybridMultilevel"/>
    <w:tmpl w:val="D9844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10315"/>
    <w:multiLevelType w:val="hybridMultilevel"/>
    <w:tmpl w:val="D96EC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506EE"/>
    <w:multiLevelType w:val="hybridMultilevel"/>
    <w:tmpl w:val="59EE7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966B11"/>
    <w:multiLevelType w:val="hybridMultilevel"/>
    <w:tmpl w:val="94C83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42985">
    <w:abstractNumId w:val="23"/>
  </w:num>
  <w:num w:numId="2" w16cid:durableId="466364082">
    <w:abstractNumId w:val="32"/>
  </w:num>
  <w:num w:numId="3" w16cid:durableId="1054541849">
    <w:abstractNumId w:val="4"/>
  </w:num>
  <w:num w:numId="4" w16cid:durableId="93519941">
    <w:abstractNumId w:val="27"/>
  </w:num>
  <w:num w:numId="5" w16cid:durableId="1457870851">
    <w:abstractNumId w:val="25"/>
  </w:num>
  <w:num w:numId="6" w16cid:durableId="699404527">
    <w:abstractNumId w:val="6"/>
  </w:num>
  <w:num w:numId="7" w16cid:durableId="593055385">
    <w:abstractNumId w:val="30"/>
  </w:num>
  <w:num w:numId="8" w16cid:durableId="1978142449">
    <w:abstractNumId w:val="21"/>
  </w:num>
  <w:num w:numId="9" w16cid:durableId="1556429571">
    <w:abstractNumId w:val="5"/>
  </w:num>
  <w:num w:numId="10" w16cid:durableId="225266913">
    <w:abstractNumId w:val="8"/>
  </w:num>
  <w:num w:numId="11" w16cid:durableId="1809129890">
    <w:abstractNumId w:val="11"/>
  </w:num>
  <w:num w:numId="12" w16cid:durableId="1792017606">
    <w:abstractNumId w:val="10"/>
  </w:num>
  <w:num w:numId="13" w16cid:durableId="467940704">
    <w:abstractNumId w:val="14"/>
  </w:num>
  <w:num w:numId="14" w16cid:durableId="267394592">
    <w:abstractNumId w:val="0"/>
  </w:num>
  <w:num w:numId="15" w16cid:durableId="618101506">
    <w:abstractNumId w:val="29"/>
  </w:num>
  <w:num w:numId="16" w16cid:durableId="189684760">
    <w:abstractNumId w:val="18"/>
  </w:num>
  <w:num w:numId="17" w16cid:durableId="1589148773">
    <w:abstractNumId w:val="13"/>
  </w:num>
  <w:num w:numId="18" w16cid:durableId="1626429832">
    <w:abstractNumId w:val="2"/>
  </w:num>
  <w:num w:numId="19" w16cid:durableId="1740861957">
    <w:abstractNumId w:val="9"/>
  </w:num>
  <w:num w:numId="20" w16cid:durableId="889070240">
    <w:abstractNumId w:val="22"/>
  </w:num>
  <w:num w:numId="21" w16cid:durableId="246428192">
    <w:abstractNumId w:val="3"/>
  </w:num>
  <w:num w:numId="22" w16cid:durableId="1572619154">
    <w:abstractNumId w:val="19"/>
  </w:num>
  <w:num w:numId="23" w16cid:durableId="1377505481">
    <w:abstractNumId w:val="12"/>
  </w:num>
  <w:num w:numId="24" w16cid:durableId="1024986234">
    <w:abstractNumId w:val="28"/>
  </w:num>
  <w:num w:numId="25" w16cid:durableId="125902481">
    <w:abstractNumId w:val="15"/>
  </w:num>
  <w:num w:numId="26" w16cid:durableId="1019431764">
    <w:abstractNumId w:val="26"/>
  </w:num>
  <w:num w:numId="27" w16cid:durableId="472257918">
    <w:abstractNumId w:val="17"/>
  </w:num>
  <w:num w:numId="28" w16cid:durableId="131824244">
    <w:abstractNumId w:val="1"/>
  </w:num>
  <w:num w:numId="29" w16cid:durableId="395249865">
    <w:abstractNumId w:val="31"/>
  </w:num>
  <w:num w:numId="30" w16cid:durableId="2006740175">
    <w:abstractNumId w:val="7"/>
  </w:num>
  <w:num w:numId="31" w16cid:durableId="945386443">
    <w:abstractNumId w:val="24"/>
  </w:num>
  <w:num w:numId="32" w16cid:durableId="333804532">
    <w:abstractNumId w:val="16"/>
  </w:num>
  <w:num w:numId="33" w16cid:durableId="834150682">
    <w:abstractNumId w:val="33"/>
  </w:num>
  <w:num w:numId="34" w16cid:durableId="1490827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D7"/>
    <w:rsid w:val="00006C38"/>
    <w:rsid w:val="00007825"/>
    <w:rsid w:val="00013244"/>
    <w:rsid w:val="0002112B"/>
    <w:rsid w:val="00024021"/>
    <w:rsid w:val="00027541"/>
    <w:rsid w:val="00040E6F"/>
    <w:rsid w:val="0004461F"/>
    <w:rsid w:val="00050E53"/>
    <w:rsid w:val="00054119"/>
    <w:rsid w:val="00060391"/>
    <w:rsid w:val="000625E9"/>
    <w:rsid w:val="00062AA3"/>
    <w:rsid w:val="000644B5"/>
    <w:rsid w:val="000722D4"/>
    <w:rsid w:val="00086302"/>
    <w:rsid w:val="000906BC"/>
    <w:rsid w:val="00093046"/>
    <w:rsid w:val="000B2A83"/>
    <w:rsid w:val="000D3424"/>
    <w:rsid w:val="000D5250"/>
    <w:rsid w:val="000D5A17"/>
    <w:rsid w:val="000F1396"/>
    <w:rsid w:val="000F2350"/>
    <w:rsid w:val="000F282A"/>
    <w:rsid w:val="000F3F14"/>
    <w:rsid w:val="00105912"/>
    <w:rsid w:val="00107A40"/>
    <w:rsid w:val="00111163"/>
    <w:rsid w:val="00150962"/>
    <w:rsid w:val="001560B7"/>
    <w:rsid w:val="00165308"/>
    <w:rsid w:val="00171DD7"/>
    <w:rsid w:val="00173969"/>
    <w:rsid w:val="00175359"/>
    <w:rsid w:val="00197184"/>
    <w:rsid w:val="001A019A"/>
    <w:rsid w:val="001B7CB0"/>
    <w:rsid w:val="001C4A8A"/>
    <w:rsid w:val="001D1102"/>
    <w:rsid w:val="001D43B9"/>
    <w:rsid w:val="001F777D"/>
    <w:rsid w:val="0022628B"/>
    <w:rsid w:val="00251666"/>
    <w:rsid w:val="00262773"/>
    <w:rsid w:val="002720FC"/>
    <w:rsid w:val="0028619D"/>
    <w:rsid w:val="002955FE"/>
    <w:rsid w:val="00297613"/>
    <w:rsid w:val="002B0C83"/>
    <w:rsid w:val="002B65E6"/>
    <w:rsid w:val="002D27AB"/>
    <w:rsid w:val="002D5492"/>
    <w:rsid w:val="002F105C"/>
    <w:rsid w:val="002F20B1"/>
    <w:rsid w:val="00323E33"/>
    <w:rsid w:val="00324DEF"/>
    <w:rsid w:val="003278DC"/>
    <w:rsid w:val="00331913"/>
    <w:rsid w:val="00350106"/>
    <w:rsid w:val="003573FE"/>
    <w:rsid w:val="003674D7"/>
    <w:rsid w:val="00385BD0"/>
    <w:rsid w:val="00394137"/>
    <w:rsid w:val="003B28C7"/>
    <w:rsid w:val="003C7883"/>
    <w:rsid w:val="003D4F27"/>
    <w:rsid w:val="003D72C9"/>
    <w:rsid w:val="00403AAF"/>
    <w:rsid w:val="00416708"/>
    <w:rsid w:val="00422D0B"/>
    <w:rsid w:val="0044161A"/>
    <w:rsid w:val="00444603"/>
    <w:rsid w:val="00444F04"/>
    <w:rsid w:val="00444F43"/>
    <w:rsid w:val="004667C4"/>
    <w:rsid w:val="0047381A"/>
    <w:rsid w:val="00475965"/>
    <w:rsid w:val="004A5CCF"/>
    <w:rsid w:val="004B286B"/>
    <w:rsid w:val="004D421A"/>
    <w:rsid w:val="004E6DA4"/>
    <w:rsid w:val="00506C58"/>
    <w:rsid w:val="00511E9D"/>
    <w:rsid w:val="00514E1C"/>
    <w:rsid w:val="005309CA"/>
    <w:rsid w:val="005322B7"/>
    <w:rsid w:val="005355FF"/>
    <w:rsid w:val="0053687B"/>
    <w:rsid w:val="00541D73"/>
    <w:rsid w:val="005835D6"/>
    <w:rsid w:val="00583A1E"/>
    <w:rsid w:val="0059091C"/>
    <w:rsid w:val="00593CA0"/>
    <w:rsid w:val="005A3315"/>
    <w:rsid w:val="005A76C7"/>
    <w:rsid w:val="005B2D1A"/>
    <w:rsid w:val="005B4289"/>
    <w:rsid w:val="005B49A9"/>
    <w:rsid w:val="005D249B"/>
    <w:rsid w:val="005D56C1"/>
    <w:rsid w:val="005D5A5D"/>
    <w:rsid w:val="005D7BE0"/>
    <w:rsid w:val="005E3CAB"/>
    <w:rsid w:val="005E44F2"/>
    <w:rsid w:val="006100B5"/>
    <w:rsid w:val="006132FC"/>
    <w:rsid w:val="0066056B"/>
    <w:rsid w:val="006649E1"/>
    <w:rsid w:val="00666282"/>
    <w:rsid w:val="00681FBA"/>
    <w:rsid w:val="00687646"/>
    <w:rsid w:val="00687CDA"/>
    <w:rsid w:val="006900FD"/>
    <w:rsid w:val="00690DF9"/>
    <w:rsid w:val="006A5B54"/>
    <w:rsid w:val="006C31AC"/>
    <w:rsid w:val="006F141B"/>
    <w:rsid w:val="007016C1"/>
    <w:rsid w:val="007036A6"/>
    <w:rsid w:val="0070771C"/>
    <w:rsid w:val="00721870"/>
    <w:rsid w:val="00726BB2"/>
    <w:rsid w:val="00740923"/>
    <w:rsid w:val="00746D90"/>
    <w:rsid w:val="007616D2"/>
    <w:rsid w:val="00764F0F"/>
    <w:rsid w:val="00765467"/>
    <w:rsid w:val="00771A33"/>
    <w:rsid w:val="00782BF1"/>
    <w:rsid w:val="007A1FF2"/>
    <w:rsid w:val="007B3A94"/>
    <w:rsid w:val="007C7081"/>
    <w:rsid w:val="007D0397"/>
    <w:rsid w:val="007D1FED"/>
    <w:rsid w:val="007E62DE"/>
    <w:rsid w:val="007E6942"/>
    <w:rsid w:val="008003BA"/>
    <w:rsid w:val="00831395"/>
    <w:rsid w:val="0083599F"/>
    <w:rsid w:val="00843AED"/>
    <w:rsid w:val="008444B0"/>
    <w:rsid w:val="00853E05"/>
    <w:rsid w:val="00870EF9"/>
    <w:rsid w:val="00874C08"/>
    <w:rsid w:val="008B4599"/>
    <w:rsid w:val="008B5D2B"/>
    <w:rsid w:val="008C0ABA"/>
    <w:rsid w:val="008C392F"/>
    <w:rsid w:val="008C4755"/>
    <w:rsid w:val="008D4821"/>
    <w:rsid w:val="008E28EA"/>
    <w:rsid w:val="008E2C4A"/>
    <w:rsid w:val="009308AF"/>
    <w:rsid w:val="00944E1A"/>
    <w:rsid w:val="00982493"/>
    <w:rsid w:val="009866D1"/>
    <w:rsid w:val="00993D45"/>
    <w:rsid w:val="009B0D27"/>
    <w:rsid w:val="009B2707"/>
    <w:rsid w:val="009D192D"/>
    <w:rsid w:val="009E5D99"/>
    <w:rsid w:val="009E5E45"/>
    <w:rsid w:val="009F7959"/>
    <w:rsid w:val="00A11EF8"/>
    <w:rsid w:val="00A236BC"/>
    <w:rsid w:val="00A24FCD"/>
    <w:rsid w:val="00A26F41"/>
    <w:rsid w:val="00A46BD0"/>
    <w:rsid w:val="00A65B5F"/>
    <w:rsid w:val="00A716F3"/>
    <w:rsid w:val="00A87CF0"/>
    <w:rsid w:val="00A92077"/>
    <w:rsid w:val="00AA5E0E"/>
    <w:rsid w:val="00AA6889"/>
    <w:rsid w:val="00AC106F"/>
    <w:rsid w:val="00AC59B6"/>
    <w:rsid w:val="00AD697C"/>
    <w:rsid w:val="00B03532"/>
    <w:rsid w:val="00B170D3"/>
    <w:rsid w:val="00B47F37"/>
    <w:rsid w:val="00B60A79"/>
    <w:rsid w:val="00B60DCC"/>
    <w:rsid w:val="00B65174"/>
    <w:rsid w:val="00B81D2A"/>
    <w:rsid w:val="00B83015"/>
    <w:rsid w:val="00B91575"/>
    <w:rsid w:val="00BB65DE"/>
    <w:rsid w:val="00BE2AC1"/>
    <w:rsid w:val="00BE7234"/>
    <w:rsid w:val="00C0201E"/>
    <w:rsid w:val="00C1529B"/>
    <w:rsid w:val="00C1574A"/>
    <w:rsid w:val="00C17E11"/>
    <w:rsid w:val="00C25CF5"/>
    <w:rsid w:val="00C70332"/>
    <w:rsid w:val="00C721AC"/>
    <w:rsid w:val="00C77EAC"/>
    <w:rsid w:val="00C97B52"/>
    <w:rsid w:val="00CA06D0"/>
    <w:rsid w:val="00CB4051"/>
    <w:rsid w:val="00CC6B73"/>
    <w:rsid w:val="00CD24A5"/>
    <w:rsid w:val="00CD45BF"/>
    <w:rsid w:val="00D03ADB"/>
    <w:rsid w:val="00D059FA"/>
    <w:rsid w:val="00D25644"/>
    <w:rsid w:val="00D2570A"/>
    <w:rsid w:val="00D8142E"/>
    <w:rsid w:val="00D82696"/>
    <w:rsid w:val="00D84993"/>
    <w:rsid w:val="00D900C0"/>
    <w:rsid w:val="00D903AF"/>
    <w:rsid w:val="00D90DD7"/>
    <w:rsid w:val="00DA0585"/>
    <w:rsid w:val="00DC6961"/>
    <w:rsid w:val="00DD6AAC"/>
    <w:rsid w:val="00E15A56"/>
    <w:rsid w:val="00E32485"/>
    <w:rsid w:val="00E3515A"/>
    <w:rsid w:val="00E43E06"/>
    <w:rsid w:val="00E5679E"/>
    <w:rsid w:val="00E67E4D"/>
    <w:rsid w:val="00E717FB"/>
    <w:rsid w:val="00E729CC"/>
    <w:rsid w:val="00E81FDD"/>
    <w:rsid w:val="00E84825"/>
    <w:rsid w:val="00E966BE"/>
    <w:rsid w:val="00EA5200"/>
    <w:rsid w:val="00EA60BF"/>
    <w:rsid w:val="00EC7FA5"/>
    <w:rsid w:val="00ED3224"/>
    <w:rsid w:val="00EE38C9"/>
    <w:rsid w:val="00EE627A"/>
    <w:rsid w:val="00EF35C8"/>
    <w:rsid w:val="00EF4ABB"/>
    <w:rsid w:val="00F3211F"/>
    <w:rsid w:val="00F43F19"/>
    <w:rsid w:val="00F563C2"/>
    <w:rsid w:val="00F578F2"/>
    <w:rsid w:val="00F57A1C"/>
    <w:rsid w:val="00F70360"/>
    <w:rsid w:val="00F81188"/>
    <w:rsid w:val="00F95B2C"/>
    <w:rsid w:val="00FA3B6F"/>
    <w:rsid w:val="00FA5DBB"/>
    <w:rsid w:val="00FE07AA"/>
    <w:rsid w:val="00FE0E1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AC3D1"/>
  <w15:docId w15:val="{DEE49A65-7B13-4CD6-8EA1-D684878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C4A"/>
    <w:pPr>
      <w:widowControl w:val="0"/>
    </w:pPr>
    <w:rPr>
      <w:rFonts w:ascii="Courier" w:hAnsi="Courier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E2C4A"/>
    <w:pPr>
      <w:keepNext/>
      <w:tabs>
        <w:tab w:val="left" w:pos="-720"/>
      </w:tabs>
      <w:suppressAutoHyphens/>
      <w:spacing w:before="18" w:after="54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8E2C4A"/>
    <w:pPr>
      <w:keepNext/>
      <w:outlineLvl w:val="1"/>
    </w:pPr>
    <w:rPr>
      <w:rFonts w:ascii="Arial" w:hAnsi="Arial" w:cs="Arial"/>
      <w:b/>
      <w:bCs/>
      <w:sz w:val="18"/>
      <w:u w:val="single"/>
    </w:rPr>
  </w:style>
  <w:style w:type="paragraph" w:styleId="Heading3">
    <w:name w:val="heading 3"/>
    <w:basedOn w:val="Normal"/>
    <w:next w:val="Normal"/>
    <w:qFormat/>
    <w:rsid w:val="008E2C4A"/>
    <w:pPr>
      <w:keepNext/>
      <w:tabs>
        <w:tab w:val="left" w:pos="-720"/>
      </w:tabs>
      <w:suppressAutoHyphens/>
      <w:outlineLvl w:val="2"/>
    </w:pPr>
    <w:rPr>
      <w:rFonts w:ascii="Arial" w:hAnsi="Arial"/>
      <w:b/>
      <w:spacing w:val="-2"/>
      <w:sz w:val="18"/>
    </w:rPr>
  </w:style>
  <w:style w:type="paragraph" w:styleId="Heading4">
    <w:name w:val="heading 4"/>
    <w:basedOn w:val="Normal"/>
    <w:next w:val="Normal"/>
    <w:qFormat/>
    <w:rsid w:val="008E2C4A"/>
    <w:pPr>
      <w:keepNext/>
      <w:widowControl/>
      <w:autoSpaceDE w:val="0"/>
      <w:autoSpaceDN w:val="0"/>
      <w:adjustRightInd w:val="0"/>
      <w:outlineLvl w:val="3"/>
    </w:pPr>
    <w:rPr>
      <w:rFonts w:ascii="Arial" w:hAnsi="Arial" w:cs="Arial"/>
      <w:b/>
      <w:bCs/>
      <w:spacing w:val="-2"/>
      <w:sz w:val="16"/>
    </w:rPr>
  </w:style>
  <w:style w:type="paragraph" w:styleId="Heading5">
    <w:name w:val="heading 5"/>
    <w:basedOn w:val="Normal"/>
    <w:next w:val="Normal"/>
    <w:qFormat/>
    <w:rsid w:val="008E2C4A"/>
    <w:pPr>
      <w:keepNext/>
      <w:tabs>
        <w:tab w:val="center" w:pos="562"/>
      </w:tabs>
      <w:suppressAutoHyphens/>
      <w:jc w:val="center"/>
      <w:outlineLvl w:val="4"/>
    </w:pPr>
    <w:rPr>
      <w:rFonts w:ascii="Arial" w:hAnsi="Arial" w:cs="Arial"/>
      <w:i/>
      <w:iCs/>
      <w:spacing w:val="-2"/>
      <w:sz w:val="16"/>
    </w:rPr>
  </w:style>
  <w:style w:type="paragraph" w:styleId="Heading6">
    <w:name w:val="heading 6"/>
    <w:basedOn w:val="Normal"/>
    <w:next w:val="Normal"/>
    <w:qFormat/>
    <w:rsid w:val="008E2C4A"/>
    <w:pPr>
      <w:keepNext/>
      <w:outlineLvl w:val="5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E2C4A"/>
  </w:style>
  <w:style w:type="character" w:styleId="EndnoteReference">
    <w:name w:val="endnote reference"/>
    <w:basedOn w:val="DefaultParagraphFont"/>
    <w:semiHidden/>
    <w:rsid w:val="008E2C4A"/>
    <w:rPr>
      <w:vertAlign w:val="superscript"/>
    </w:rPr>
  </w:style>
  <w:style w:type="paragraph" w:styleId="FootnoteText">
    <w:name w:val="footnote text"/>
    <w:basedOn w:val="Normal"/>
    <w:semiHidden/>
    <w:rsid w:val="008E2C4A"/>
  </w:style>
  <w:style w:type="character" w:styleId="FootnoteReference">
    <w:name w:val="footnote reference"/>
    <w:basedOn w:val="DefaultParagraphFont"/>
    <w:semiHidden/>
    <w:rsid w:val="008E2C4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E2C4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E2C4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E2C4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E2C4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E2C4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E2C4A"/>
  </w:style>
  <w:style w:type="character" w:customStyle="1" w:styleId="EquationCaption">
    <w:name w:val="_Equation Caption"/>
    <w:rsid w:val="008E2C4A"/>
  </w:style>
  <w:style w:type="paragraph" w:styleId="BodyText">
    <w:name w:val="Body Text"/>
    <w:basedOn w:val="Normal"/>
    <w:rsid w:val="008E2C4A"/>
    <w:pPr>
      <w:tabs>
        <w:tab w:val="left" w:pos="316"/>
      </w:tabs>
    </w:pPr>
    <w:rPr>
      <w:rFonts w:ascii="Arial" w:hAnsi="Arial" w:cs="Arial"/>
      <w:sz w:val="18"/>
    </w:rPr>
  </w:style>
  <w:style w:type="paragraph" w:styleId="BodyTextIndent">
    <w:name w:val="Body Text Indent"/>
    <w:basedOn w:val="Normal"/>
    <w:rsid w:val="008E2C4A"/>
    <w:pPr>
      <w:ind w:left="240" w:hanging="99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rsid w:val="008E2C4A"/>
    <w:pPr>
      <w:tabs>
        <w:tab w:val="left" w:pos="-720"/>
        <w:tab w:val="left" w:pos="240"/>
      </w:tabs>
      <w:suppressAutoHyphens/>
      <w:ind w:firstLine="99"/>
    </w:pPr>
    <w:rPr>
      <w:rFonts w:ascii="Arial" w:hAnsi="Arial" w:cs="Arial"/>
      <w:spacing w:val="-2"/>
      <w:sz w:val="16"/>
    </w:rPr>
  </w:style>
  <w:style w:type="paragraph" w:styleId="BodyTextIndent3">
    <w:name w:val="Body Text Indent 3"/>
    <w:basedOn w:val="Normal"/>
    <w:rsid w:val="008E2C4A"/>
    <w:pPr>
      <w:tabs>
        <w:tab w:val="left" w:pos="-720"/>
        <w:tab w:val="left" w:pos="240"/>
      </w:tabs>
      <w:suppressAutoHyphens/>
      <w:ind w:left="99"/>
    </w:pPr>
    <w:rPr>
      <w:rFonts w:ascii="Arial" w:hAnsi="Arial" w:cs="Arial"/>
      <w:spacing w:val="-2"/>
      <w:sz w:val="16"/>
    </w:rPr>
  </w:style>
  <w:style w:type="paragraph" w:styleId="BodyText2">
    <w:name w:val="Body Text 2"/>
    <w:basedOn w:val="Normal"/>
    <w:rsid w:val="008E2C4A"/>
    <w:pPr>
      <w:tabs>
        <w:tab w:val="left" w:pos="-720"/>
        <w:tab w:val="left" w:pos="240"/>
      </w:tabs>
      <w:suppressAutoHyphens/>
    </w:pPr>
    <w:rPr>
      <w:rFonts w:ascii="Arial" w:hAnsi="Arial" w:cs="Arial"/>
      <w:spacing w:val="-2"/>
      <w:sz w:val="16"/>
    </w:rPr>
  </w:style>
  <w:style w:type="paragraph" w:styleId="BalloonText">
    <w:name w:val="Balloon Text"/>
    <w:basedOn w:val="Normal"/>
    <w:semiHidden/>
    <w:rsid w:val="008E2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858F-3B1C-46AA-B4B2-25CB98CE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2774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AFFCO IMLAY</vt:lpstr>
    </vt:vector>
  </TitlesOfParts>
  <Company>Affco Holdings Ltd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AFFCO IMLAY</dc:title>
  <dc:creator>Registered User</dc:creator>
  <cp:lastModifiedBy>Jane Migounoff</cp:lastModifiedBy>
  <cp:revision>2</cp:revision>
  <cp:lastPrinted>2025-03-26T20:34:00Z</cp:lastPrinted>
  <dcterms:created xsi:type="dcterms:W3CDTF">2025-09-10T22:38:00Z</dcterms:created>
  <dcterms:modified xsi:type="dcterms:W3CDTF">2025-09-10T22:38:00Z</dcterms:modified>
</cp:coreProperties>
</file>